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60" w:rsidRDefault="00696A60" w:rsidP="00696A60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Постановление Главного государственного санитарного врача РФ от 22 мая 2020 г. № 15 “Об утверждении санитарно-эпидемиологических правил СП 3.1.3597-20 "Профилактика новой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4D4D4D"/>
          <w:sz w:val="27"/>
          <w:szCs w:val="27"/>
        </w:rPr>
        <w:t xml:space="preserve"> инфекции (COVID-19)"</w:t>
      </w:r>
    </w:p>
    <w:p w:rsidR="00696A60" w:rsidRDefault="00696A60" w:rsidP="00696A60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27 мая 2020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hAnsi="Arial" w:cs="Arial"/>
          <w:color w:val="333333"/>
          <w:sz w:val="23"/>
          <w:szCs w:val="23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Утвердить санитарно-эпидемиологические правила СП 3.1.3597-20 "Профилактика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 (COVID-19)" (приложение).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Настоящее постановление действует до 1 января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"/>
        <w:gridCol w:w="1206"/>
      </w:tblGrid>
      <w:tr w:rsidR="00696A60" w:rsidTr="00696A60">
        <w:tc>
          <w:tcPr>
            <w:tcW w:w="2500" w:type="pct"/>
            <w:hideMark/>
          </w:tcPr>
          <w:p w:rsidR="00696A60" w:rsidRDefault="00696A60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2500" w:type="pct"/>
            <w:hideMark/>
          </w:tcPr>
          <w:p w:rsidR="00696A60" w:rsidRDefault="00696A60">
            <w:pPr>
              <w:rPr>
                <w:sz w:val="24"/>
                <w:szCs w:val="24"/>
              </w:rPr>
            </w:pPr>
            <w:r>
              <w:t>А.Ю. Попова</w:t>
            </w:r>
          </w:p>
        </w:tc>
      </w:tr>
    </w:tbl>
    <w:p w:rsidR="00696A60" w:rsidRDefault="00696A60" w:rsidP="00696A60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Зарегистрировано в Минюсте РФ 26 мая 2020 г.</w:t>
      </w:r>
    </w:p>
    <w:p w:rsidR="00696A60" w:rsidRDefault="00696A60" w:rsidP="00696A60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Регистрационный № 58465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УТВЕРЖДЕНЫ</w:t>
      </w:r>
      <w:r>
        <w:rPr>
          <w:rFonts w:ascii="Arial" w:hAnsi="Arial" w:cs="Arial"/>
          <w:color w:val="333333"/>
          <w:sz w:val="23"/>
          <w:szCs w:val="23"/>
        </w:rPr>
        <w:br/>
        <w:t>постановлением Главного</w:t>
      </w:r>
      <w:r>
        <w:rPr>
          <w:rFonts w:ascii="Arial" w:hAnsi="Arial" w:cs="Arial"/>
          <w:color w:val="333333"/>
          <w:sz w:val="23"/>
          <w:szCs w:val="23"/>
        </w:rPr>
        <w:br/>
        <w:t>государственного санитарного</w:t>
      </w:r>
      <w:r>
        <w:rPr>
          <w:rFonts w:ascii="Arial" w:hAnsi="Arial" w:cs="Arial"/>
          <w:color w:val="333333"/>
          <w:sz w:val="23"/>
          <w:szCs w:val="23"/>
        </w:rPr>
        <w:br/>
        <w:t>врача Российской Федерации</w:t>
      </w:r>
      <w:r>
        <w:rPr>
          <w:rFonts w:ascii="Arial" w:hAnsi="Arial" w:cs="Arial"/>
          <w:color w:val="333333"/>
          <w:sz w:val="23"/>
          <w:szCs w:val="23"/>
        </w:rPr>
        <w:br/>
        <w:t>от 22.05.2020 N 15</w:t>
      </w:r>
      <w:proofErr w:type="gramEnd"/>
    </w:p>
    <w:p w:rsidR="00696A60" w:rsidRDefault="00696A60" w:rsidP="00696A60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Санитарно-эпидемиологические правила СП 3.1.3597-20 "Профилактика новой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инфекции (COVID-19)"</w:t>
      </w:r>
    </w:p>
    <w:p w:rsidR="00696A60" w:rsidRDefault="00696A60" w:rsidP="00696A60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I. Общие положения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инфекцией (COVID-19) на территории Российской Федерации.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1.2. Новая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инфекция (COVID-19) (далее - COVID-19) является острым респираторным заболеванием, вызванным новым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</w:t>
      </w:r>
    </w:p>
    <w:p w:rsidR="00696A60" w:rsidRDefault="00696A60" w:rsidP="00696A60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II. Мероприятия, направленные на предупреждение распространения COVID-19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 Мероприятия, направленные на предупреждение распространения COVID-19, включают: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мониторинг заболеваемости;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лабораторный мониторинг (слежение за циркуляцией и распространением возбудителя);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мониторинг напряженности иммунитета среди переболевших лиц, среди групп риска и среди всего населения;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сбор и анализ полученной информации;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эпидемиологическую диагностику;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прогнозирование;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оценку эффективности проводимых мероприятий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гигиеническое воспитание населения.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выявление тенденций эпидемического процесса;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изучение популяционного иммунитета у населения с учетом проявлений эпидемического процесса;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выявление лиц, наиболее подверженных риску развития заболевания;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выявление причин и условий, определяющих уровень и структуру заболеваемости COVID-19;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изучение и оценка результатов иммунизации населения (после ведения специфической профилактики);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- изучение эффективности сре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дств сп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ецифической, неспецифической и экстренной профилактики, применяемой в эпидемических очагах COVID-19;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прогнозирование развития эпидемиологической ситуации.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 Гигиеническое воспитание населения как метод профилактики COVID-19 включает: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разъяснение необходимости соблюдения социальной дистанции (1,5 м - 2 м от человека) в период подъема заболеваемости;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696A60" w:rsidRDefault="00696A60" w:rsidP="00696A60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III. Лабораторная диагностика и регистрация случаев COVID-19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  <w:proofErr w:type="gramEnd"/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8-10 календарный день медицинского наблюдения со дня контакта с больным COVID-19;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лиц с диагнозом "внебольничная пневмония";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лиц, при появлении респираторных симптомов, находящихся в интернатах, детских домах, детских лагерях, пансионатах для пожилых и других стационарных </w:t>
      </w:r>
      <w:r>
        <w:rPr>
          <w:rFonts w:ascii="Arial" w:hAnsi="Arial" w:cs="Arial"/>
          <w:color w:val="333333"/>
          <w:sz w:val="23"/>
          <w:szCs w:val="23"/>
        </w:rPr>
        <w:lastRenderedPageBreak/>
        <w:t>организациях социального обслуживания, учреждениях уголовно-исполнительной системы.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лиц старше 65-ти лет, обратившихся за медицинской помощью с респираторными симптомами;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IgG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);</w:t>
      </w:r>
      <w:proofErr w:type="gramEnd"/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C0VID-19 (обследуются как при вспышечной заболеваемости).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III-IV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I-II группы патогенности.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 Научно-исследовательские работы с выделением возбудителя C0VID-19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3.4. Лаборатории, проводящие исследования на определение маркеров возбудителя COVID-19 в биологических пробах от лиц, указанных в пункте 3.1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3.5.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Медицинские организации, установившие предварительный или заключительный диагноз COVID-19, в соответствии с санитарно- эпидемиологическими правилами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</w:t>
      </w:r>
      <w:r>
        <w:rPr>
          <w:rFonts w:ascii="Arial" w:hAnsi="Arial" w:cs="Arial"/>
          <w:color w:val="333333"/>
          <w:sz w:val="23"/>
          <w:szCs w:val="23"/>
        </w:rPr>
        <w:lastRenderedPageBreak/>
        <w:t>врача Российской Федерации от 16.12.2013 N 65 (зарегистрировано Минюстом России 16.04.2014, регистрационный N 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proofErr w:type="gramEnd"/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Регистрация сведений о больных COVID-19 и внесение информации о них в отчетные формы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 полученным экстренным извещениям (спискам, заверенным медицинской организацией).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3.6.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3.8. Лица, контактировавшие с больным COVID-19, находятся в изоляции (в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обсерваторе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8-10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3.9. Материалами для лабораторных исследований на COVID-19 являются: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респираторный материал для исследования методом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полимеразной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цепной реакции (мазок из носоглотки и ротоглотки и мокрота (при наличии) и/или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эндотрахеальный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аспират или бронхоальвеолярный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лаваж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сыворотка крови для серологического исследования (при использовании иммуноферментного анализа);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аутоптаты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легких, трахеи и селезенки для посмертной диагностики.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пневмошлем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- очки для защиты глаз или защитный экран;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вирулицидным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действием.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окончательными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(не требующими подтверждения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референс-лабораториях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), а также решение об изменении перечня лиц, обследуемых в лабораториях медицинских организаций, принимается территориальным органом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вышеобозначенным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критериям, проходят подтверждающее тестирование в лабораториях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(доставляется 2-я проба биологического материала, отобранная одновременно с первой).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3.14. Выборочные уточнения результатов лабораторных исследований на COVID-19 проводятся в случаях, если: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расход тест-систем выше среднего по субъекту Российской Федерации;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- 50% и более положительных результатов в течение рабочей смены.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учетом границ очага и эпидемиологических рисков по распространению инфекции.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аутопсийных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материалов, полученных при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патолого-анатомическом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вскрытии (образцы легких, трахеи, селезенки) на COVID-19.</w:t>
      </w:r>
    </w:p>
    <w:p w:rsidR="00696A60" w:rsidRDefault="00696A60" w:rsidP="00696A60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IV. Противоэпидемические мероприятия в отношении COVID-19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участием уполномоченных органов государственной власти субъектов Российской Федерации.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 Эпидемиологическая тактика при COVID-19 включает: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выявление больных, их своевременную изоляцию и госпитализацию;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обсерваторах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дезинфекцию;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профилактику внутрибольничного инфицирования и недопущение формирования очагов в медицинских организациях.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4.3. Территориальные органы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иные органы государственной власти в соответствии с предоставленной компетенцией организуют мероприятия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</w:t>
      </w:r>
      <w:proofErr w:type="gram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уточнению перечня рейсов, прибывающих из неблагополучных регионов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COVID-19;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уточнению схем оперативного реагирования;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тепловизионному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контролю пассажиров и экипажа;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обеспечению опроса пассажиров путем анкетирования;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- обеспечению готовности медицинского пункта к отбору материала;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Прибывшие лица могут быть изолированы на дому или помещены в изолятор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обсерватор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  <w:proofErr w:type="gramEnd"/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За всеми прибывшими лицами медицинскими организациями осуществляется динамическое медицинское наблюдение.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пункте 4.5 санитарных правил.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Лица, контактировавшие с больным COVID-19, должны быть изолированы на срок 14 календарных дней с проведением лабораторного обследования согласно пункту 3.8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4.4. Мероприятиями, направленными на "разрыв" механизма передачи инфекции, являются: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- организация выявления лиц с признаками инфекционных заболеваний при приходе на работу;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ограничение или отмена проведения массовых мероприятий (развлекательных, культурных, спортивных).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4.5. К группам риска заболевания COVID-19 относятся: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люди в возрасте 65 лет и старше;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больные хроническими заболеваниями;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работники медицинских организаций.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4.6. Среди лиц, указанных в пункте 4.5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обсерваторах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696A60" w:rsidRDefault="00696A60" w:rsidP="00696A60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V.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осуществляется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5.2.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5.3.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</w:t>
      </w:r>
      <w:r>
        <w:rPr>
          <w:rFonts w:ascii="Arial" w:hAnsi="Arial" w:cs="Arial"/>
          <w:color w:val="333333"/>
          <w:sz w:val="23"/>
          <w:szCs w:val="23"/>
        </w:rPr>
        <w:lastRenderedPageBreak/>
        <w:t>дезинфекции) и имеющую необходимое материально-техническое оснащение для оказания специализированной и реанимационной помощи.</w:t>
      </w:r>
      <w:proofErr w:type="gramEnd"/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СИЗ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 границе указанных зон выделяется помещение для снятия использованных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СИЗ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(для дезинфекции и обработки или последующей утилизации при использовании одноразовых комплектов).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Прием больных осуществляется непосредственно в палату.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твёрдых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перевод больного COVID-19 в специализированную медицинскую организацию;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госпитализация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закрытие отделения на "прием", максимальная выписка пациентов из отделения, заключительная дезинфекция;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обсерваторов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специализированных отделений) обследуются 1 раз в неделю на COVID-19 методом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полимеразной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лиц, контактировавших с больными COVID-19 проводятся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противоэпидемические мероприятия.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Обследование на COVID-19 не проводится медицинским работникам, имеющим антитела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IgG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выявленные при проведении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скрининговых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обследований.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696A60" w:rsidRDefault="00696A60" w:rsidP="00696A60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VI. Организация и проведение дезинфекции в целях профилактики COVID-19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рециркуляторов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различных видов фильтров (в том числе электрофильтров).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хлорактивных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кислородактивных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696A60" w:rsidRDefault="00696A60" w:rsidP="00696A60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bookmarkStart w:id="1" w:name="review"/>
      <w:bookmarkEnd w:id="1"/>
      <w:r>
        <w:rPr>
          <w:rFonts w:ascii="Arial" w:hAnsi="Arial" w:cs="Arial"/>
          <w:color w:val="4D4D4D"/>
          <w:sz w:val="27"/>
          <w:szCs w:val="27"/>
        </w:rPr>
        <w:t>Обзор документа</w:t>
      </w:r>
    </w:p>
    <w:p w:rsidR="00696A60" w:rsidRDefault="00696A60" w:rsidP="00696A60">
      <w:pPr>
        <w:spacing w:before="255" w:after="25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Установлены санитарно-эпидемиологические правила профилактики COVID-19 в 2020 г.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Описаны меры по предупреждению распространения инфекции, лабораторная диагностика и регистрация заражений, противоэпидемические мероприятия общие и связанные с госпитализацией зараженных, профилактика внутрибольничного инфицирования, организация и проведение дезинфекции.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 указанным мерам относятся мониторинг заболеваемости, лабораторный мониторинг (слежение за циркуляцией и распространением возбудителя), мониторинг напряженности иммунитета переболевших, групп риска и всего населения, сбор и анализ полученной информации,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эпиддиагностика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прогнозирование, оценка эффективности мер, гигиеническое воспитание населения.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Указаны приоритеты в отборе анализов на COVID-19. В первую очередь должны проверять пациентов с внебольничной пневмонией, а также, при наличии симптомов ОРВИ, вернувшихся из-за границы, контактных лиц, медиков из группы риска, лиц из детских интернатов, детских домов и лагерей, пансионатов для пожилых, уголовно-исправительных учреждений.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Госпитализация зараженных или лиц с подозрением на COVID-19 организуется в т. ч. по эпидемиологическим показаниям. К ним относятся проживание в общежитии, отсутствие возможности самоизоляции при наличии в окружении лиц относящихся к группе риска (граждане старше 65 лет, хронические больные, медработники).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Помещать следует сразу в палату. Там же по возможности организуется проведение всех обследований (УЗИ, рентген, ЭКГ и др.).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При выявлении зараженных в непрофильных стационарах они должны закрываться на прием с максимальной выпиской пациентов и последующей дезинфекцией.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Персонал скорой, инфекционных отделений,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обсерваторов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специализированных отделений обследуется на COVID-19 1 раз в неделю методом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полимеразной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цепной реакции.</w:t>
      </w:r>
    </w:p>
    <w:p w:rsidR="00696A60" w:rsidRDefault="00696A60" w:rsidP="00696A6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Обследование не проводится для медиков, у которых при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скрининговом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обследовании выявлены антитела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IgG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190938" w:rsidRPr="00190938" w:rsidRDefault="00190938" w:rsidP="00190938">
      <w:pPr>
        <w:rPr>
          <w:rFonts w:ascii="Georgia" w:hAnsi="Georgia"/>
          <w:b/>
          <w:color w:val="1D1D1D"/>
          <w:sz w:val="28"/>
          <w:szCs w:val="28"/>
          <w:lang w:eastAsia="ru-RU"/>
        </w:rPr>
      </w:pPr>
    </w:p>
    <w:p w:rsidR="00C64532" w:rsidRPr="00190938" w:rsidRDefault="00C64532" w:rsidP="00190938">
      <w:pPr>
        <w:rPr>
          <w:rFonts w:ascii="Georgia" w:hAnsi="Georgia"/>
          <w:b/>
          <w:sz w:val="28"/>
          <w:szCs w:val="28"/>
        </w:rPr>
      </w:pPr>
    </w:p>
    <w:sectPr w:rsidR="00C64532" w:rsidRPr="00190938" w:rsidSect="00C6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0938"/>
    <w:rsid w:val="00190938"/>
    <w:rsid w:val="00696A60"/>
    <w:rsid w:val="00C6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0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9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6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left">
    <w:name w:val="toleft"/>
    <w:basedOn w:val="a"/>
    <w:rsid w:val="0069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2020-09-15T04:53:00Z</dcterms:created>
  <dcterms:modified xsi:type="dcterms:W3CDTF">2020-09-15T05:36:00Z</dcterms:modified>
</cp:coreProperties>
</file>