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DB" w:rsidRPr="00B402DB" w:rsidRDefault="00B402DB" w:rsidP="00B40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DB">
        <w:rPr>
          <w:rFonts w:ascii="Times New Roman" w:hAnsi="Times New Roman" w:cs="Times New Roman"/>
          <w:b/>
          <w:sz w:val="24"/>
          <w:szCs w:val="24"/>
        </w:rPr>
        <w:t>КРАТКАЯ ПРЕЗЕНТАЦИЯ АДАПТИРОВАННОЙ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2DB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2DB">
        <w:rPr>
          <w:rFonts w:ascii="Times New Roman" w:hAnsi="Times New Roman" w:cs="Times New Roman"/>
          <w:b/>
          <w:sz w:val="24"/>
          <w:szCs w:val="24"/>
        </w:rPr>
        <w:t>ОБРАЗОВАНИЯ ДЛЯ ДЕТЕЙ С ТЯЖЕЛЫМИ НАРУШЕНИЯМИ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2DB">
        <w:rPr>
          <w:rFonts w:ascii="Times New Roman" w:hAnsi="Times New Roman" w:cs="Times New Roman"/>
          <w:b/>
          <w:sz w:val="24"/>
          <w:szCs w:val="24"/>
        </w:rPr>
        <w:t xml:space="preserve">РЕЧИ МУНИЦИПАЛЬНОГО </w:t>
      </w:r>
      <w:r w:rsidRPr="00B402DB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B402DB">
        <w:rPr>
          <w:rFonts w:ascii="Times New Roman" w:hAnsi="Times New Roman" w:cs="Times New Roman"/>
          <w:b/>
          <w:sz w:val="24"/>
          <w:szCs w:val="24"/>
        </w:rPr>
        <w:t>ДОШКОЛЬНОГО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2DB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B402DB" w:rsidRDefault="00B402DB" w:rsidP="00B40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DB">
        <w:rPr>
          <w:rFonts w:ascii="Times New Roman" w:hAnsi="Times New Roman" w:cs="Times New Roman"/>
          <w:b/>
          <w:sz w:val="24"/>
          <w:szCs w:val="24"/>
        </w:rPr>
        <w:t>ДЕТСКИЙ САД  «КАЛЕЙДОСКОП</w:t>
      </w:r>
      <w:r w:rsidRPr="00B402DB">
        <w:rPr>
          <w:rFonts w:ascii="Times New Roman" w:hAnsi="Times New Roman" w:cs="Times New Roman"/>
          <w:b/>
          <w:sz w:val="24"/>
          <w:szCs w:val="24"/>
        </w:rPr>
        <w:t>»</w:t>
      </w:r>
      <w:r w:rsidRPr="00B402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2DB">
        <w:rPr>
          <w:rFonts w:ascii="Times New Roman" w:hAnsi="Times New Roman" w:cs="Times New Roman"/>
          <w:b/>
          <w:sz w:val="24"/>
          <w:szCs w:val="24"/>
        </w:rPr>
        <w:t>Г. ДАНИЛОВА ЯРОСЛАВСКОЙ ОБЛАСТИ</w:t>
      </w:r>
    </w:p>
    <w:p w:rsidR="00B402DB" w:rsidRPr="00B402DB" w:rsidRDefault="00B402DB" w:rsidP="00B40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02DB">
        <w:rPr>
          <w:rFonts w:ascii="Times New Roman" w:hAnsi="Times New Roman" w:cs="Times New Roman"/>
          <w:b/>
          <w:sz w:val="28"/>
          <w:szCs w:val="28"/>
        </w:rPr>
        <w:t>5.1. Краткая презентация Программы</w:t>
      </w:r>
    </w:p>
    <w:p w:rsidR="00B402DB" w:rsidRPr="00B402DB" w:rsidRDefault="00B402DB" w:rsidP="00725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 для детей с тяжелыми нарушениями речи М</w:t>
      </w:r>
      <w:r w:rsidR="007259A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д</w:t>
      </w:r>
      <w:r w:rsidRPr="00B402DB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«Калейдоскоп</w:t>
      </w:r>
      <w:r w:rsidRPr="00B40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Данилова Ярославской области</w:t>
      </w:r>
      <w:r w:rsidRPr="00B402DB">
        <w:rPr>
          <w:rFonts w:ascii="Times New Roman" w:hAnsi="Times New Roman" w:cs="Times New Roman"/>
          <w:sz w:val="28"/>
          <w:szCs w:val="28"/>
        </w:rPr>
        <w:t xml:space="preserve"> (далее - Программа) разработана в соответствии  с  Федеральным  государственным  стандартом  дошкольного  образования,  утв. Приказом  Минобрнауки  России  от  17.10.2013  №1155  и  Федеральной  адаптированной образовательной  программой  дошкольного  образования  для  обучающихся  с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02DB">
        <w:rPr>
          <w:rFonts w:ascii="Times New Roman" w:hAnsi="Times New Roman" w:cs="Times New Roman"/>
          <w:sz w:val="28"/>
          <w:szCs w:val="28"/>
        </w:rPr>
        <w:t>граниченными возможностями здоровья, утв. приказом Минпросвещения России от 24.11.2022 г. № 1022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1)  Возрастные и иные категории детей, на которых ориентирована Программа</w:t>
      </w:r>
    </w:p>
    <w:p w:rsidR="00B402DB" w:rsidRPr="00B402DB" w:rsidRDefault="00B402DB" w:rsidP="00725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 для детей с  тяжелыми  нарушениями  речи  М</w:t>
      </w:r>
      <w:r>
        <w:rPr>
          <w:rFonts w:ascii="Times New Roman" w:hAnsi="Times New Roman" w:cs="Times New Roman"/>
          <w:sz w:val="28"/>
          <w:szCs w:val="28"/>
        </w:rPr>
        <w:t>БДОУ  детский  сад  «Калейдоскоп</w:t>
      </w:r>
      <w:r w:rsidRPr="00B402DB">
        <w:rPr>
          <w:rFonts w:ascii="Times New Roman" w:hAnsi="Times New Roman" w:cs="Times New Roman"/>
          <w:sz w:val="28"/>
          <w:szCs w:val="28"/>
        </w:rPr>
        <w:t>»  направлена  на  реализацию ключевых функций дошкольного уровня образования для детей с ТНР: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•  выявление  особых  образовательных  потребностей  обучающихся  с  ТНР,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обусловленных недостатками в их психофизическом и речевом развитии;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•  осуществление  индивидуально-ориентированной  психолого-педагогической помощи  обучающимся  с  ТНР  с  учетом  их  психофизического,  речевого  развития, индивидуальных  возможностей  и  в  соответствии  с  рекомендациями  психолого-медико-педагогической комиссии;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•  возможность освоения детьми с ТНР адаптированной образовательной программы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дошкольного  образования.Программа  охватывает  возрастные  периоды  физического  и психического развития детей с 1,5 лет до 8-ми лет.</w:t>
      </w:r>
    </w:p>
    <w:p w:rsidR="00B402DB" w:rsidRPr="00B402DB" w:rsidRDefault="00B402DB" w:rsidP="00725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402DB">
        <w:rPr>
          <w:rFonts w:ascii="Times New Roman" w:hAnsi="Times New Roman" w:cs="Times New Roman"/>
          <w:sz w:val="28"/>
          <w:szCs w:val="28"/>
        </w:rPr>
        <w:t>ОП ДО охватывает возрастные периоды физического и психического развития детей с3-хлет до 8-ми лет.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Возрастные категории детей.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Дошкольный возраст.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От 3 лет до 4 лет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От 4 лет до 5 лет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От 5 лет до 6 лет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От 6  лет до 8 лет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2)  Используемые Примерные программы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Обязательная  часть  Программы  построена  на  содержании  федеральной  адаптированной образовательной  программой  дошкольного  образования  для  обучающихся  с  ограниченными возможностями здоровья, утв. приказом Минпросвещения России от 24.11.2022 г. № 1022.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lastRenderedPageBreak/>
        <w:t>В  части  Программы,  формируемой  участниками  образовательных  отношений представлены следующие парциальные программы: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  Познавательное развитие:</w:t>
      </w:r>
    </w:p>
    <w:p w:rsidR="00B402DB" w:rsidRPr="00B402DB" w:rsidRDefault="00B402DB" w:rsidP="00725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Парциальная программа «Формирование элементарных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02DB">
        <w:rPr>
          <w:rFonts w:ascii="Times New Roman" w:hAnsi="Times New Roman" w:cs="Times New Roman"/>
          <w:sz w:val="28"/>
          <w:szCs w:val="28"/>
        </w:rPr>
        <w:t>атематических представлений у дошкольников» К.В. Шев</w:t>
      </w:r>
      <w:r>
        <w:rPr>
          <w:rFonts w:ascii="Times New Roman" w:hAnsi="Times New Roman" w:cs="Times New Roman"/>
          <w:sz w:val="28"/>
          <w:szCs w:val="28"/>
        </w:rPr>
        <w:t>елев, ориентирована на детей 3-</w:t>
      </w:r>
      <w:r w:rsidRPr="00B402DB">
        <w:rPr>
          <w:rFonts w:ascii="Times New Roman" w:hAnsi="Times New Roman" w:cs="Times New Roman"/>
          <w:sz w:val="28"/>
          <w:szCs w:val="28"/>
        </w:rPr>
        <w:t>7 лет.</w:t>
      </w:r>
    </w:p>
    <w:p w:rsidR="00B402DB" w:rsidRPr="00B402DB" w:rsidRDefault="00B402DB" w:rsidP="00725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Цель  программы</w:t>
      </w:r>
      <w:r w:rsidRPr="00B402DB">
        <w:rPr>
          <w:rFonts w:ascii="Times New Roman" w:hAnsi="Times New Roman" w:cs="Times New Roman"/>
          <w:sz w:val="28"/>
          <w:szCs w:val="28"/>
        </w:rPr>
        <w:t xml:space="preserve">  «Формирование  элементарных  математических  представлений  у дошкольников»  —  всестороннее  развитие  детей  3–7  лет,  формирование  их  умственных способностей и творческой активности, мотивации к саморазвитию и обучению в течение всей жизни,  развитие  необходимых  элементарных  математических  представлений,  решение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проблемы адаптации к школе.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Выполнению поставленной цели способствует решение следующих задач: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1.  </w:t>
      </w:r>
      <w:r w:rsidRPr="00B402DB">
        <w:rPr>
          <w:rFonts w:ascii="Times New Roman" w:hAnsi="Times New Roman" w:cs="Times New Roman"/>
          <w:b/>
          <w:sz w:val="28"/>
          <w:szCs w:val="28"/>
        </w:rPr>
        <w:t>Образовательных: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–  формирование и развитие графических навыков и умений;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формирование и развитие навыков счета и знакомство с понятием числа;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формирование геометрических понятий и отношений;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формирование и развитие пространственных и временных представлений;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знакомство с понятием «величина» и ее измерением;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формирование и развитие основ конструирования и моделирования;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формирование и развитие исследовательской и экспериментальной деятельности.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2.  </w:t>
      </w:r>
      <w:r w:rsidRPr="00B402DB">
        <w:rPr>
          <w:rFonts w:ascii="Times New Roman" w:hAnsi="Times New Roman" w:cs="Times New Roman"/>
          <w:b/>
          <w:sz w:val="28"/>
          <w:szCs w:val="28"/>
        </w:rPr>
        <w:t>Развивающих: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развитие основ игровой деятельности;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–  развитие  мыслительных  операций  (анализ,  синтез,  классификация,  сравнение,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обобщение, абстрагирование, сериация);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развитие познавательных интересов;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развитие интеллектуальных способностей и раскрытие внутреннего потенциала;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развитие интереса к предмету;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развитие правильной, точной, лаконичной математической речи.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3.  </w:t>
      </w:r>
      <w:r w:rsidRPr="00B402DB">
        <w:rPr>
          <w:rFonts w:ascii="Times New Roman" w:hAnsi="Times New Roman" w:cs="Times New Roman"/>
          <w:b/>
          <w:sz w:val="28"/>
          <w:szCs w:val="28"/>
        </w:rPr>
        <w:t>Воспитательных: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воспитание трудолюбия, дисциплинированности, сосредоточенности, аккуратности;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воспитание воли, терпения, настойчивости;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воспитание  культуры  общения,  поведения,  коммуникабельности,  сострадания, коллективизма и чувства товарищества;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–  воспитание патриотизма и любви к Родине, преданности ей.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  </w:t>
      </w:r>
      <w:r w:rsidRPr="00B402DB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B402DB" w:rsidRPr="00B402DB" w:rsidRDefault="00B402DB" w:rsidP="00725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Парциальная  программа  художественного  воспитания,  обучения  и  развития  детей «Цветные ладошки» ориентирована на детей 2-7 лет </w:t>
      </w:r>
    </w:p>
    <w:p w:rsidR="00B402DB" w:rsidRPr="00B402DB" w:rsidRDefault="00B402DB" w:rsidP="00725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B402DB">
        <w:rPr>
          <w:rFonts w:ascii="Times New Roman" w:hAnsi="Times New Roman" w:cs="Times New Roman"/>
          <w:sz w:val="28"/>
          <w:szCs w:val="28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1.  развивать  эстетическое  восприятие  художественных  образов  (в  произведениях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искусства) и предметов (явлений) окружающего мира как эстетических объектов;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2.  создавать  условия  для  свободного  экспериментирования  с  художественными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материалами и инструментами;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3. знакомить с универсальным «языком» искусства  -  средствами художественно-образной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выразительности;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4.  обогащать  индивидуально  художественно-эстетический  опыта  (эстетической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апперцепции):  «осмысленное  чтение»  -  распредмечивание  и  опредмечивание  художественно-эстетических  объектов  с  помощью  воображения  и  эмпатии  (носителем  и  выразителем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эстетического  выступает  цельный  художественный  образ  как  универсальная  категория);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интерпретация художественного образа и содержания, заключённого в художественную форму;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5.  развивать  художественно-творческие  способности  в  продуктивных  видах  детской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6. воспитывать художественный вкус и чувство гармонии;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7.  создать условия для многоаспектной и увлекательной активности детей в художественно-эстетическом освоении окружающего мира;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8. формировать эстетическую картину мира и основные элементы «Я -  концепции -  творца».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3)  Характеристика взаимодействия педагогического коллектива с семьями детей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Цель</w:t>
      </w:r>
      <w:r w:rsidRPr="00B402DB">
        <w:rPr>
          <w:rFonts w:ascii="Times New Roman" w:hAnsi="Times New Roman" w:cs="Times New Roman"/>
          <w:sz w:val="28"/>
          <w:szCs w:val="28"/>
        </w:rPr>
        <w:t xml:space="preserve">  —  создание  необходимых  условий  для  формирования  ответственных взаимоотношений с семьями воспитанников и развития компетентности родителей (способности разрешать  разные  типы  социальнo  -  педагогических  ситуаций,  связанных  с  воспитанием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ребенка); обеспечение права родителей на уважение и понимание, на участие в жизни детского сада.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Задачи взаимодействия детского сада с семьей: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•  изучение  отношения  педагогов  и  родителей  к  различным  вопросам  воспитания, обучения, развития детей, условий организации разнообразной деятельности в детском саду и семье;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lastRenderedPageBreak/>
        <w:t>•  знакомство педагогов и родителей с лучшим опытом воспитания в детском саду и семье,  а  также  с  трудностями,  возникающими  в  семейном  и  общественном  воспитании дошкольников;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• 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•  создание  в  детском  саду  условий  для  разнообразного  по  содержанию  и  формам сотрудничества,  способствующего  развитию  конструктивного  взаимодействия  педагогов  и родителей с детьми;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•  привлечение  семей  воспитанников  к  участию  в  совместных  с  педагогами мероприятиях, организуемых в районе (городе, области);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• 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Принципы в работе с семьями воспитанников: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  открытость детского сада для семьи;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  сотрудничество педагогов и родителей в воспитании детей;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  создание  единой  развивающей  предметно  –  пространственной  среды, 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обеспечивающей единые подходы к развитию личности в семье и детском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Формы сотрудничества с семьёй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  Консультирование  родителей,  индивидуальные  беседы.  Общие  и  групповые родительские собрания.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  Приобщение родителей к реализации тематического периода.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  Дни открытых дверей, открытые просмотры образовательной деятельности.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  Анкетирование.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  Проведение круглых столов, мастер –  классов, тренингов. Совместные с родителями выставки.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  Издательская  деятельность  для  родителей:  выпуски  раздаточной  информации  в форме брошюр; стендовая информация; новости на сайте детского сада.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  Размещение ежедневной информации об образовательной деятельности с детьми «Как живёте, ребятишки?».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  <w:r w:rsidRPr="00B402DB">
        <w:rPr>
          <w:rFonts w:ascii="Times New Roman" w:hAnsi="Times New Roman" w:cs="Times New Roman"/>
          <w:sz w:val="28"/>
          <w:szCs w:val="28"/>
        </w:rPr>
        <w:t xml:space="preserve"> проекты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2DB">
        <w:rPr>
          <w:rFonts w:ascii="Times New Roman" w:hAnsi="Times New Roman" w:cs="Times New Roman"/>
          <w:b/>
          <w:sz w:val="28"/>
          <w:szCs w:val="28"/>
        </w:rPr>
        <w:t>В компонент ДОУ включены традиционные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02DB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>-  круглый  стол  для  родителей  выпускных  групп  «Детский  сад  и  школа  –  два  мира одного детства» - 1 раз в год;</w:t>
      </w:r>
    </w:p>
    <w:p w:rsidR="00ED5723" w:rsidRPr="00B402DB" w:rsidRDefault="00B402DB" w:rsidP="0072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DB">
        <w:rPr>
          <w:rFonts w:ascii="Times New Roman" w:hAnsi="Times New Roman" w:cs="Times New Roman"/>
          <w:sz w:val="28"/>
          <w:szCs w:val="28"/>
        </w:rPr>
        <w:t xml:space="preserve">-  ежегодное социологическое исследование удовлетворенности родителей (законных представителей) качеством образовательных услуг. С учётом мнения родителей выстраивается стратегия взаимодействия по педагогическому треугольнику.Исследование социального статуса семей воспитанниковИсследование социального статуса семей воспитанников проводится ежегодно, в сентябре и  является  фундаментом  для  совершенствования  планирования  работы  с  родителями, направленной на личностно ориентированный подход к семьям. Исследования за последние </w:t>
      </w:r>
      <w:r w:rsidRPr="00B402DB">
        <w:rPr>
          <w:rFonts w:ascii="Times New Roman" w:hAnsi="Times New Roman" w:cs="Times New Roman"/>
          <w:sz w:val="28"/>
          <w:szCs w:val="28"/>
        </w:rPr>
        <w:lastRenderedPageBreak/>
        <w:t>три года позволяют сделать вывод о наметившейся тенденции к увеличению молодых и многодетных семей.  Практическое  применение  данных  исследования,  позволяет  построить  гармоничные взаимоотношения в рамках педагогического треугольника</w:t>
      </w:r>
      <w:bookmarkEnd w:id="0"/>
      <w:r w:rsidRPr="00B402DB">
        <w:rPr>
          <w:rFonts w:ascii="Times New Roman" w:hAnsi="Times New Roman" w:cs="Times New Roman"/>
          <w:sz w:val="28"/>
          <w:szCs w:val="28"/>
        </w:rPr>
        <w:t>: педагог – ребёнок – родитель</w:t>
      </w:r>
    </w:p>
    <w:sectPr w:rsidR="00ED5723" w:rsidRPr="00B4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D3"/>
    <w:rsid w:val="005327D3"/>
    <w:rsid w:val="007259A5"/>
    <w:rsid w:val="00B402DB"/>
    <w:rsid w:val="00E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2023-12-19T14:38:00Z</dcterms:created>
  <dcterms:modified xsi:type="dcterms:W3CDTF">2023-12-19T14:49:00Z</dcterms:modified>
</cp:coreProperties>
</file>