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1F" w:rsidRDefault="009A3DF1" w:rsidP="00B5311F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645910" cy="9169101"/>
            <wp:effectExtent l="19050" t="0" r="2540" b="0"/>
            <wp:docPr id="4" name="Рисунок 1" descr="C:\Users\Методкабинет\Pictures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F1" w:rsidRDefault="009A3DF1" w:rsidP="00B5311F">
      <w:pPr>
        <w:pStyle w:val="Default"/>
      </w:pPr>
    </w:p>
    <w:p w:rsidR="009A3DF1" w:rsidRDefault="009A3DF1" w:rsidP="00B5311F">
      <w:pPr>
        <w:pStyle w:val="Default"/>
      </w:pPr>
    </w:p>
    <w:p w:rsidR="009A3DF1" w:rsidRDefault="009A3DF1" w:rsidP="00937C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7CD6" w:rsidRPr="00937CD6" w:rsidRDefault="00937CD6" w:rsidP="00937C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37CD6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937CD6" w:rsidRPr="00937CD6" w:rsidRDefault="00937CD6" w:rsidP="00937C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37CD6">
        <w:rPr>
          <w:rFonts w:ascii="Times New Roman" w:hAnsi="Times New Roman" w:cs="Times New Roman"/>
          <w:sz w:val="24"/>
          <w:szCs w:val="24"/>
        </w:rPr>
        <w:t xml:space="preserve">детский сад «Калейдоскоп» </w:t>
      </w:r>
      <w:r w:rsidR="008C5714">
        <w:rPr>
          <w:rFonts w:ascii="Times New Roman" w:hAnsi="Times New Roman" w:cs="Times New Roman"/>
          <w:sz w:val="24"/>
          <w:szCs w:val="24"/>
        </w:rPr>
        <w:t>г. Данилов Ярославской области</w:t>
      </w:r>
    </w:p>
    <w:p w:rsidR="00937CD6" w:rsidRDefault="00937CD6" w:rsidP="00937C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7CD6" w:rsidRDefault="00937CD6" w:rsidP="00937C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CD6" w:rsidRPr="00B944AB" w:rsidRDefault="00937CD6" w:rsidP="00937C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44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44AB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</w:t>
      </w:r>
    </w:p>
    <w:p w:rsidR="00937CD6" w:rsidRPr="00B944AB" w:rsidRDefault="00937CD6" w:rsidP="00937C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4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44AB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937CD6" w:rsidRPr="00B944AB" w:rsidRDefault="00937CD6" w:rsidP="00937C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4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44AB">
        <w:rPr>
          <w:rFonts w:ascii="Times New Roman" w:hAnsi="Times New Roman" w:cs="Times New Roman"/>
          <w:sz w:val="24"/>
          <w:szCs w:val="24"/>
        </w:rPr>
        <w:t xml:space="preserve">детского сада «Калейдоскоп»                        </w:t>
      </w:r>
    </w:p>
    <w:p w:rsidR="00937CD6" w:rsidRPr="00B944AB" w:rsidRDefault="00937CD6" w:rsidP="00937CD6">
      <w:pPr>
        <w:pStyle w:val="a5"/>
        <w:rPr>
          <w:rFonts w:ascii="Times New Roman" w:hAnsi="Times New Roman" w:cs="Times New Roman"/>
          <w:sz w:val="24"/>
          <w:szCs w:val="24"/>
        </w:rPr>
      </w:pPr>
      <w:r w:rsidRPr="00B94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944AB">
        <w:rPr>
          <w:rFonts w:ascii="Times New Roman" w:hAnsi="Times New Roman" w:cs="Times New Roman"/>
          <w:sz w:val="24"/>
          <w:szCs w:val="24"/>
        </w:rPr>
        <w:t>__________ / Т.В. Цветкова</w:t>
      </w:r>
    </w:p>
    <w:p w:rsidR="00937CD6" w:rsidRPr="00B944AB" w:rsidRDefault="00937CD6" w:rsidP="00937C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44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C57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B944AB">
        <w:rPr>
          <w:rFonts w:ascii="Times New Roman" w:hAnsi="Times New Roman" w:cs="Times New Roman"/>
          <w:sz w:val="24"/>
          <w:szCs w:val="24"/>
        </w:rPr>
        <w:t xml:space="preserve">от </w:t>
      </w:r>
      <w:r w:rsidR="008C5714">
        <w:rPr>
          <w:rFonts w:ascii="Times New Roman" w:hAnsi="Times New Roman" w:cs="Times New Roman"/>
          <w:sz w:val="24"/>
          <w:szCs w:val="24"/>
        </w:rPr>
        <w:t>31ма</w:t>
      </w:r>
      <w:r w:rsidR="004E7D6F">
        <w:rPr>
          <w:rFonts w:ascii="Times New Roman" w:hAnsi="Times New Roman" w:cs="Times New Roman"/>
          <w:sz w:val="24"/>
          <w:szCs w:val="24"/>
        </w:rPr>
        <w:t>я</w:t>
      </w:r>
      <w:r w:rsidRPr="00B944AB">
        <w:rPr>
          <w:rFonts w:ascii="Times New Roman" w:hAnsi="Times New Roman" w:cs="Times New Roman"/>
          <w:sz w:val="24"/>
          <w:szCs w:val="24"/>
        </w:rPr>
        <w:t xml:space="preserve"> 2022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C57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37CD6" w:rsidRDefault="00937CD6" w:rsidP="00B5311F">
      <w:pPr>
        <w:pStyle w:val="Default"/>
      </w:pPr>
    </w:p>
    <w:p w:rsidR="00937CD6" w:rsidRDefault="00937CD6" w:rsidP="00B5311F">
      <w:pPr>
        <w:pStyle w:val="Default"/>
      </w:pPr>
    </w:p>
    <w:p w:rsidR="00937CD6" w:rsidRDefault="00937CD6" w:rsidP="00B5311F">
      <w:pPr>
        <w:pStyle w:val="Default"/>
      </w:pPr>
    </w:p>
    <w:p w:rsidR="00487EBC" w:rsidRPr="00727D1B" w:rsidRDefault="00B5311F" w:rsidP="00B5311F">
      <w:pPr>
        <w:pStyle w:val="Default"/>
        <w:jc w:val="center"/>
        <w:rPr>
          <w:b/>
          <w:bCs/>
          <w:sz w:val="28"/>
          <w:szCs w:val="28"/>
        </w:rPr>
      </w:pPr>
      <w:r w:rsidRPr="00727D1B">
        <w:rPr>
          <w:b/>
          <w:bCs/>
          <w:sz w:val="28"/>
          <w:szCs w:val="28"/>
        </w:rPr>
        <w:t xml:space="preserve">Аналитическая справка </w:t>
      </w:r>
    </w:p>
    <w:p w:rsidR="00487EBC" w:rsidRPr="00727D1B" w:rsidRDefault="00B5311F" w:rsidP="00B5311F">
      <w:pPr>
        <w:pStyle w:val="Default"/>
        <w:jc w:val="center"/>
        <w:rPr>
          <w:b/>
          <w:bCs/>
          <w:sz w:val="28"/>
          <w:szCs w:val="28"/>
        </w:rPr>
      </w:pPr>
      <w:r w:rsidRPr="00727D1B">
        <w:rPr>
          <w:b/>
          <w:bCs/>
          <w:sz w:val="28"/>
          <w:szCs w:val="28"/>
        </w:rPr>
        <w:t xml:space="preserve">по результатам внутренней системы оценки качества образования </w:t>
      </w:r>
      <w:r w:rsidR="008E00FE" w:rsidRPr="00727D1B">
        <w:rPr>
          <w:b/>
          <w:bCs/>
          <w:sz w:val="28"/>
          <w:szCs w:val="28"/>
        </w:rPr>
        <w:t>(ВСОКО)</w:t>
      </w:r>
    </w:p>
    <w:p w:rsidR="00487EBC" w:rsidRPr="00727D1B" w:rsidRDefault="00B5311F" w:rsidP="00B5311F">
      <w:pPr>
        <w:pStyle w:val="Default"/>
        <w:jc w:val="center"/>
        <w:rPr>
          <w:b/>
          <w:bCs/>
          <w:sz w:val="28"/>
          <w:szCs w:val="28"/>
        </w:rPr>
      </w:pPr>
      <w:r w:rsidRPr="00727D1B">
        <w:rPr>
          <w:b/>
          <w:bCs/>
          <w:sz w:val="28"/>
          <w:szCs w:val="28"/>
        </w:rPr>
        <w:t xml:space="preserve">в муниципальном </w:t>
      </w:r>
      <w:r w:rsidR="00487EBC" w:rsidRPr="00727D1B">
        <w:rPr>
          <w:b/>
          <w:bCs/>
          <w:sz w:val="28"/>
          <w:szCs w:val="28"/>
        </w:rPr>
        <w:t xml:space="preserve">бюджетном </w:t>
      </w:r>
      <w:r w:rsidRPr="00727D1B">
        <w:rPr>
          <w:b/>
          <w:bCs/>
          <w:sz w:val="28"/>
          <w:szCs w:val="28"/>
        </w:rPr>
        <w:t xml:space="preserve">дошкольном образовательном учреждении </w:t>
      </w:r>
    </w:p>
    <w:p w:rsidR="00B5311F" w:rsidRPr="00727D1B" w:rsidRDefault="00487EBC" w:rsidP="00B5311F">
      <w:pPr>
        <w:pStyle w:val="Default"/>
        <w:jc w:val="center"/>
        <w:rPr>
          <w:sz w:val="28"/>
          <w:szCs w:val="28"/>
        </w:rPr>
      </w:pPr>
      <w:r w:rsidRPr="00727D1B">
        <w:rPr>
          <w:b/>
          <w:bCs/>
          <w:sz w:val="28"/>
          <w:szCs w:val="28"/>
        </w:rPr>
        <w:t>детском саду «Калейдоскоп» г. Данилова Ярославской области</w:t>
      </w:r>
      <w:r w:rsidR="008E00FE" w:rsidRPr="00727D1B">
        <w:rPr>
          <w:b/>
          <w:bCs/>
          <w:sz w:val="28"/>
          <w:szCs w:val="28"/>
        </w:rPr>
        <w:t xml:space="preserve"> </w:t>
      </w:r>
    </w:p>
    <w:p w:rsidR="00B5311F" w:rsidRPr="00727D1B" w:rsidRDefault="00B5311F" w:rsidP="00B5311F">
      <w:pPr>
        <w:pStyle w:val="Default"/>
        <w:rPr>
          <w:b/>
          <w:bCs/>
          <w:sz w:val="28"/>
          <w:szCs w:val="28"/>
        </w:rPr>
      </w:pPr>
      <w:r w:rsidRPr="00727D1B">
        <w:rPr>
          <w:b/>
          <w:bCs/>
          <w:sz w:val="28"/>
          <w:szCs w:val="28"/>
        </w:rPr>
        <w:t xml:space="preserve">                                               202</w:t>
      </w:r>
      <w:r w:rsidR="00487EBC" w:rsidRPr="00727D1B">
        <w:rPr>
          <w:b/>
          <w:bCs/>
          <w:sz w:val="28"/>
          <w:szCs w:val="28"/>
        </w:rPr>
        <w:t>1</w:t>
      </w:r>
      <w:r w:rsidR="008E00FE" w:rsidRPr="00727D1B">
        <w:rPr>
          <w:b/>
          <w:bCs/>
          <w:sz w:val="28"/>
          <w:szCs w:val="28"/>
        </w:rPr>
        <w:t xml:space="preserve"> </w:t>
      </w:r>
      <w:r w:rsidRPr="00727D1B">
        <w:rPr>
          <w:b/>
          <w:bCs/>
          <w:sz w:val="28"/>
          <w:szCs w:val="28"/>
        </w:rPr>
        <w:t>-</w:t>
      </w:r>
      <w:r w:rsidR="008E00FE" w:rsidRPr="00727D1B">
        <w:rPr>
          <w:b/>
          <w:bCs/>
          <w:sz w:val="28"/>
          <w:szCs w:val="28"/>
        </w:rPr>
        <w:t xml:space="preserve"> </w:t>
      </w:r>
      <w:r w:rsidRPr="00727D1B">
        <w:rPr>
          <w:b/>
          <w:bCs/>
          <w:sz w:val="28"/>
          <w:szCs w:val="28"/>
        </w:rPr>
        <w:t>202</w:t>
      </w:r>
      <w:r w:rsidR="00487EBC" w:rsidRPr="00727D1B">
        <w:rPr>
          <w:b/>
          <w:bCs/>
          <w:sz w:val="28"/>
          <w:szCs w:val="28"/>
        </w:rPr>
        <w:t xml:space="preserve">2 </w:t>
      </w:r>
      <w:r w:rsidRPr="00727D1B">
        <w:rPr>
          <w:b/>
          <w:bCs/>
          <w:sz w:val="28"/>
          <w:szCs w:val="28"/>
        </w:rPr>
        <w:t xml:space="preserve"> учебный год </w:t>
      </w:r>
    </w:p>
    <w:p w:rsidR="00B5311F" w:rsidRDefault="00B5311F" w:rsidP="00B5311F">
      <w:pPr>
        <w:pStyle w:val="Default"/>
        <w:rPr>
          <w:sz w:val="26"/>
          <w:szCs w:val="26"/>
        </w:rPr>
      </w:pPr>
    </w:p>
    <w:p w:rsidR="0076331C" w:rsidRPr="00226471" w:rsidRDefault="00B5311F" w:rsidP="007A361D">
      <w:pPr>
        <w:pStyle w:val="Default"/>
        <w:ind w:firstLine="708"/>
        <w:jc w:val="both"/>
      </w:pPr>
      <w:r w:rsidRPr="00226471">
        <w:t>Направления и цели оценочной деятельности в ДО</w:t>
      </w:r>
      <w:r w:rsidR="00487EBC">
        <w:t>У</w:t>
      </w:r>
      <w:r w:rsidRPr="00226471">
        <w:t xml:space="preserve"> закрепляет «Положение о внутренней системе оценки качества образования»</w:t>
      </w:r>
      <w:r w:rsidR="0076331C" w:rsidRPr="00226471">
        <w:t>.</w:t>
      </w:r>
      <w:r w:rsidR="00B44635">
        <w:t xml:space="preserve"> </w:t>
      </w:r>
      <w:hyperlink r:id="rId8" w:history="1">
        <w:r w:rsidR="00B44635" w:rsidRPr="0032608A">
          <w:rPr>
            <w:rStyle w:val="a9"/>
          </w:rPr>
          <w:t>https://dsdan-kalejdoskop.edu.yar.ru/vsoko_v_dou.html</w:t>
        </w:r>
      </w:hyperlink>
      <w:r w:rsidR="00B44635">
        <w:t xml:space="preserve"> </w:t>
      </w:r>
    </w:p>
    <w:p w:rsidR="00B5311F" w:rsidRPr="00226471" w:rsidRDefault="00B5311F" w:rsidP="007A361D">
      <w:pPr>
        <w:pStyle w:val="Default"/>
        <w:ind w:firstLine="708"/>
        <w:jc w:val="both"/>
      </w:pPr>
      <w:r w:rsidRPr="00226471">
        <w:t xml:space="preserve">В результате анализа деятельности </w:t>
      </w:r>
      <w:r w:rsidR="0076331C" w:rsidRPr="00226471">
        <w:t>М</w:t>
      </w:r>
      <w:r w:rsidR="00487EBC">
        <w:t>Б</w:t>
      </w:r>
      <w:r w:rsidRPr="00226471">
        <w:t>ДОУ в 202</w:t>
      </w:r>
      <w:r w:rsidR="003B5874">
        <w:t>1</w:t>
      </w:r>
      <w:r w:rsidR="00487EBC">
        <w:t xml:space="preserve"> – </w:t>
      </w:r>
      <w:r w:rsidRPr="00226471">
        <w:t>202</w:t>
      </w:r>
      <w:r w:rsidR="00487EBC">
        <w:t xml:space="preserve">2 </w:t>
      </w:r>
      <w:r w:rsidRPr="00226471">
        <w:t>уч.</w:t>
      </w:r>
      <w:r w:rsidR="003B5874">
        <w:t xml:space="preserve"> </w:t>
      </w:r>
      <w:r w:rsidRPr="00226471">
        <w:t>г. можно дать удовлетворительную оценку благодаря стратегически 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</w:t>
      </w:r>
      <w:r w:rsidR="0076331C" w:rsidRPr="00226471">
        <w:t xml:space="preserve"> (законные представите</w:t>
      </w:r>
      <w:r w:rsidR="00D157BE">
        <w:t>ли</w:t>
      </w:r>
      <w:r w:rsidR="00487EBC">
        <w:t>)</w:t>
      </w:r>
      <w:r w:rsidRPr="00226471">
        <w:t xml:space="preserve">. </w:t>
      </w:r>
      <w:r w:rsidR="00487EBC">
        <w:t xml:space="preserve"> </w:t>
      </w:r>
    </w:p>
    <w:p w:rsidR="00B5311F" w:rsidRPr="00226471" w:rsidRDefault="00B5311F" w:rsidP="007A361D">
      <w:pPr>
        <w:pStyle w:val="Default"/>
        <w:ind w:firstLine="708"/>
        <w:jc w:val="both"/>
      </w:pPr>
      <w:r w:rsidRPr="00226471">
        <w:t xml:space="preserve">Основание проведения внутренней оценки качества образования (далее - ВСОКО): </w:t>
      </w:r>
    </w:p>
    <w:p w:rsidR="00B5311F" w:rsidRPr="00226471" w:rsidRDefault="00B5311F" w:rsidP="007A361D">
      <w:pPr>
        <w:pStyle w:val="Default"/>
        <w:jc w:val="both"/>
      </w:pPr>
      <w:r w:rsidRPr="00226471">
        <w:t xml:space="preserve">- Приказ заведующего </w:t>
      </w:r>
      <w:r w:rsidR="00D157BE">
        <w:t>М</w:t>
      </w:r>
      <w:r w:rsidR="00487EBC">
        <w:t>Б</w:t>
      </w:r>
      <w:r w:rsidR="00D157BE">
        <w:t xml:space="preserve">ДОУ </w:t>
      </w:r>
      <w:r w:rsidR="00487EBC">
        <w:t xml:space="preserve">детского сада «Калейдоскоп» </w:t>
      </w:r>
      <w:r w:rsidRPr="00226471">
        <w:t xml:space="preserve">«Об организации внутренней системы оценки качества образования в </w:t>
      </w:r>
      <w:r w:rsidR="00487EBC">
        <w:t>МБДОУ детском саду «Калейдоскоп»;</w:t>
      </w:r>
    </w:p>
    <w:p w:rsidR="00B5311F" w:rsidRPr="00226471" w:rsidRDefault="00B5311F" w:rsidP="007A361D">
      <w:pPr>
        <w:pStyle w:val="Default"/>
        <w:jc w:val="both"/>
      </w:pPr>
      <w:r w:rsidRPr="00226471">
        <w:t xml:space="preserve">- Положение «О внутренней системе оценки качества дошкольного образования муниципального дошкольного </w:t>
      </w:r>
      <w:r w:rsidR="00487EBC">
        <w:t xml:space="preserve">бюджетного </w:t>
      </w:r>
      <w:r w:rsidRPr="00226471">
        <w:t xml:space="preserve">образовательного учреждения </w:t>
      </w:r>
      <w:r w:rsidR="00701774">
        <w:t xml:space="preserve"> детском саду «Калейдоскоп».</w:t>
      </w:r>
    </w:p>
    <w:p w:rsidR="007A361D" w:rsidRDefault="007A361D" w:rsidP="007A361D">
      <w:pPr>
        <w:pStyle w:val="Default"/>
        <w:jc w:val="both"/>
        <w:rPr>
          <w:b/>
          <w:bCs/>
        </w:rPr>
      </w:pPr>
    </w:p>
    <w:p w:rsidR="00B5311F" w:rsidRPr="00226471" w:rsidRDefault="00B5311F" w:rsidP="00254DC9">
      <w:pPr>
        <w:pStyle w:val="Default"/>
        <w:ind w:firstLine="708"/>
        <w:jc w:val="both"/>
      </w:pPr>
      <w:r w:rsidRPr="00226471">
        <w:rPr>
          <w:b/>
          <w:bCs/>
        </w:rPr>
        <w:t xml:space="preserve">Тема: </w:t>
      </w:r>
      <w:r w:rsidRPr="00226471">
        <w:t>«Результаты 202</w:t>
      </w:r>
      <w:r w:rsidR="00701774">
        <w:t xml:space="preserve">1 </w:t>
      </w:r>
      <w:r w:rsidRPr="00226471">
        <w:t>-</w:t>
      </w:r>
      <w:r w:rsidR="00701774">
        <w:t xml:space="preserve"> </w:t>
      </w:r>
      <w:r w:rsidRPr="00226471">
        <w:t>202</w:t>
      </w:r>
      <w:r w:rsidR="00701774">
        <w:t>2</w:t>
      </w:r>
      <w:r w:rsidRPr="00226471">
        <w:t xml:space="preserve"> учебного года»</w:t>
      </w:r>
    </w:p>
    <w:p w:rsidR="007A361D" w:rsidRDefault="007A361D" w:rsidP="007A361D">
      <w:pPr>
        <w:pStyle w:val="Default"/>
        <w:jc w:val="both"/>
        <w:rPr>
          <w:b/>
          <w:bCs/>
        </w:rPr>
      </w:pPr>
    </w:p>
    <w:p w:rsidR="00B5311F" w:rsidRPr="00226471" w:rsidRDefault="00B5311F" w:rsidP="00254DC9">
      <w:pPr>
        <w:pStyle w:val="Default"/>
        <w:ind w:firstLine="708"/>
        <w:jc w:val="both"/>
      </w:pPr>
      <w:r w:rsidRPr="00226471">
        <w:rPr>
          <w:b/>
          <w:bCs/>
        </w:rPr>
        <w:t xml:space="preserve">Цель ВСОКО: </w:t>
      </w:r>
      <w:r w:rsidRPr="00226471">
        <w:t xml:space="preserve">установление соответствия качества дошкольного образования в </w:t>
      </w:r>
      <w:r w:rsidR="00FC1245" w:rsidRPr="00226471">
        <w:t>М</w:t>
      </w:r>
      <w:r w:rsidR="00701774">
        <w:t>Б</w:t>
      </w:r>
      <w:r w:rsidRPr="00226471">
        <w:t xml:space="preserve">ДОУ Федеральным государственным образовательным стандартам дошкольного образования. </w:t>
      </w:r>
    </w:p>
    <w:p w:rsidR="007A361D" w:rsidRDefault="007A361D" w:rsidP="007A361D">
      <w:pPr>
        <w:pStyle w:val="Default"/>
        <w:jc w:val="both"/>
        <w:rPr>
          <w:b/>
          <w:bCs/>
        </w:rPr>
      </w:pPr>
    </w:p>
    <w:p w:rsidR="00B5311F" w:rsidRDefault="00B5311F" w:rsidP="00254DC9">
      <w:pPr>
        <w:pStyle w:val="Default"/>
        <w:ind w:firstLine="708"/>
        <w:jc w:val="both"/>
      </w:pPr>
      <w:r w:rsidRPr="00226471">
        <w:rPr>
          <w:b/>
          <w:bCs/>
        </w:rPr>
        <w:t xml:space="preserve">Форма проведения: </w:t>
      </w:r>
      <w:r w:rsidR="0035140B">
        <w:t>в</w:t>
      </w:r>
      <w:r w:rsidRPr="00226471">
        <w:t xml:space="preserve"> качестве источников данных для оценки качества образования используются: </w:t>
      </w:r>
    </w:p>
    <w:p w:rsidR="00701774" w:rsidRPr="007A361D" w:rsidRDefault="00701774" w:rsidP="007A36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61D">
        <w:rPr>
          <w:rFonts w:ascii="Times New Roman" w:hAnsi="Times New Roman" w:cs="Times New Roman"/>
          <w:sz w:val="24"/>
          <w:szCs w:val="24"/>
        </w:rPr>
        <w:t>- образовательная статистика;</w:t>
      </w:r>
    </w:p>
    <w:p w:rsidR="00B5311F" w:rsidRPr="00226471" w:rsidRDefault="00B5311F" w:rsidP="007A361D">
      <w:pPr>
        <w:pStyle w:val="Default"/>
        <w:jc w:val="both"/>
      </w:pPr>
      <w:r w:rsidRPr="00226471">
        <w:t xml:space="preserve">- мониторинговые исследования; </w:t>
      </w:r>
    </w:p>
    <w:p w:rsidR="00B5311F" w:rsidRPr="00226471" w:rsidRDefault="00B5311F" w:rsidP="007A361D">
      <w:pPr>
        <w:pStyle w:val="Default"/>
        <w:spacing w:after="32"/>
        <w:jc w:val="both"/>
      </w:pPr>
      <w:r w:rsidRPr="00226471">
        <w:t xml:space="preserve">- социологические опросы; </w:t>
      </w:r>
    </w:p>
    <w:p w:rsidR="00B5311F" w:rsidRPr="00226471" w:rsidRDefault="00B5311F" w:rsidP="007A361D">
      <w:pPr>
        <w:pStyle w:val="Default"/>
        <w:spacing w:after="32"/>
        <w:jc w:val="both"/>
      </w:pPr>
      <w:r w:rsidRPr="00226471">
        <w:t xml:space="preserve">- отчеты педагогов и воспитателей ДОУ; </w:t>
      </w:r>
    </w:p>
    <w:p w:rsidR="00B5311F" w:rsidRPr="00226471" w:rsidRDefault="00B5311F" w:rsidP="007A361D">
      <w:pPr>
        <w:pStyle w:val="Default"/>
        <w:jc w:val="both"/>
      </w:pPr>
      <w:r w:rsidRPr="00226471">
        <w:t>- посещение образовательных ситуаций и игровых образовательных событий, других мероп</w:t>
      </w:r>
      <w:r w:rsidR="00701774">
        <w:t xml:space="preserve">риятий, организуемых педагогами </w:t>
      </w:r>
      <w:r w:rsidRPr="00226471">
        <w:t xml:space="preserve">ДОУ. </w:t>
      </w:r>
    </w:p>
    <w:p w:rsidR="007A361D" w:rsidRDefault="007A361D" w:rsidP="007A361D">
      <w:pPr>
        <w:pStyle w:val="Default"/>
        <w:jc w:val="both"/>
        <w:rPr>
          <w:b/>
          <w:bCs/>
        </w:rPr>
      </w:pPr>
    </w:p>
    <w:p w:rsidR="00B5311F" w:rsidRPr="00226471" w:rsidRDefault="00B5311F" w:rsidP="00254DC9">
      <w:pPr>
        <w:pStyle w:val="Default"/>
        <w:ind w:firstLine="708"/>
        <w:jc w:val="both"/>
      </w:pPr>
      <w:r w:rsidRPr="00226471">
        <w:rPr>
          <w:b/>
          <w:bCs/>
        </w:rPr>
        <w:t xml:space="preserve">Предметом системы оценки качества </w:t>
      </w:r>
      <w:r w:rsidRPr="00226471">
        <w:t xml:space="preserve">образования являются: </w:t>
      </w:r>
    </w:p>
    <w:p w:rsidR="00B5311F" w:rsidRPr="00226471" w:rsidRDefault="00B5311F" w:rsidP="007A361D">
      <w:pPr>
        <w:pStyle w:val="Default"/>
        <w:spacing w:after="37"/>
        <w:jc w:val="both"/>
      </w:pPr>
      <w:r w:rsidRPr="00226471">
        <w:t xml:space="preserve">- качество условий реализации ООП образовательного учреждения. </w:t>
      </w:r>
    </w:p>
    <w:p w:rsidR="00B5311F" w:rsidRPr="00226471" w:rsidRDefault="00B5311F" w:rsidP="007A361D">
      <w:pPr>
        <w:pStyle w:val="Default"/>
        <w:spacing w:after="37"/>
        <w:jc w:val="both"/>
      </w:pPr>
      <w:r w:rsidRPr="00226471">
        <w:t xml:space="preserve">- качество организации образовательного процесса. </w:t>
      </w:r>
    </w:p>
    <w:p w:rsidR="007A361D" w:rsidRDefault="00B5311F" w:rsidP="007A361D">
      <w:pPr>
        <w:pStyle w:val="Default"/>
        <w:jc w:val="both"/>
      </w:pPr>
      <w:r w:rsidRPr="00226471">
        <w:t xml:space="preserve">- качество результата освоения ООП образовательного учреждения. </w:t>
      </w:r>
    </w:p>
    <w:p w:rsidR="007A361D" w:rsidRDefault="007A361D" w:rsidP="007A361D">
      <w:pPr>
        <w:pStyle w:val="Default"/>
        <w:jc w:val="both"/>
        <w:rPr>
          <w:b/>
          <w:bCs/>
        </w:rPr>
      </w:pPr>
    </w:p>
    <w:p w:rsidR="00B5311F" w:rsidRPr="00E765A1" w:rsidRDefault="00B5311F" w:rsidP="00254DC9">
      <w:pPr>
        <w:pStyle w:val="Default"/>
        <w:ind w:firstLine="708"/>
        <w:jc w:val="both"/>
      </w:pPr>
      <w:r w:rsidRPr="00226471">
        <w:rPr>
          <w:b/>
          <w:bCs/>
        </w:rPr>
        <w:t xml:space="preserve">Содержание процедуры оценки </w:t>
      </w:r>
      <w:r w:rsidRPr="00226471">
        <w:t xml:space="preserve">качества условий реализации ООП ДО ДОУ включает в </w:t>
      </w:r>
      <w:r w:rsidRPr="00E765A1">
        <w:t xml:space="preserve">себя: </w:t>
      </w:r>
    </w:p>
    <w:p w:rsidR="00B5311F" w:rsidRPr="00E765A1" w:rsidRDefault="00B5311F" w:rsidP="007A361D">
      <w:pPr>
        <w:pStyle w:val="Default"/>
        <w:spacing w:after="32"/>
        <w:jc w:val="both"/>
      </w:pPr>
      <w:r w:rsidRPr="00E765A1">
        <w:t>- требования к пс</w:t>
      </w:r>
      <w:r w:rsidR="007A361D" w:rsidRPr="00E765A1">
        <w:t>ихолого-педагогическим условиям;</w:t>
      </w:r>
    </w:p>
    <w:p w:rsidR="00B5311F" w:rsidRPr="00E765A1" w:rsidRDefault="00B5311F" w:rsidP="007A361D">
      <w:pPr>
        <w:pStyle w:val="Default"/>
        <w:spacing w:after="32"/>
        <w:jc w:val="both"/>
      </w:pPr>
      <w:r w:rsidRPr="00E765A1">
        <w:t>- требования к кадровым условиям</w:t>
      </w:r>
      <w:r w:rsidR="007A361D" w:rsidRPr="00E765A1">
        <w:t>;</w:t>
      </w:r>
    </w:p>
    <w:p w:rsidR="00B5311F" w:rsidRPr="00E765A1" w:rsidRDefault="00B5311F" w:rsidP="007A361D">
      <w:pPr>
        <w:pStyle w:val="Default"/>
        <w:spacing w:after="32"/>
        <w:jc w:val="both"/>
      </w:pPr>
      <w:r w:rsidRPr="00E765A1">
        <w:lastRenderedPageBreak/>
        <w:t>- требования материально-техническим условиям</w:t>
      </w:r>
      <w:r w:rsidR="007A361D" w:rsidRPr="00E765A1">
        <w:t>;</w:t>
      </w:r>
      <w:r w:rsidRPr="00E765A1">
        <w:t xml:space="preserve"> </w:t>
      </w:r>
    </w:p>
    <w:p w:rsidR="00B5311F" w:rsidRPr="00E765A1" w:rsidRDefault="00B5311F" w:rsidP="007A361D">
      <w:pPr>
        <w:pStyle w:val="Default"/>
        <w:spacing w:after="32"/>
        <w:jc w:val="both"/>
      </w:pPr>
      <w:r w:rsidRPr="00E765A1">
        <w:t>- требования к финансовым условиям</w:t>
      </w:r>
      <w:r w:rsidR="007A361D" w:rsidRPr="00E765A1">
        <w:t>;</w:t>
      </w:r>
      <w:r w:rsidRPr="00E765A1">
        <w:t xml:space="preserve"> </w:t>
      </w:r>
    </w:p>
    <w:p w:rsidR="007A361D" w:rsidRDefault="00B5311F" w:rsidP="007A361D">
      <w:pPr>
        <w:pStyle w:val="Default"/>
        <w:jc w:val="both"/>
      </w:pPr>
      <w:r w:rsidRPr="00E765A1">
        <w:t>- требования к развивающей предметно-пространственной среде</w:t>
      </w:r>
      <w:r w:rsidR="007A361D" w:rsidRPr="00E765A1">
        <w:t>.</w:t>
      </w:r>
      <w:r w:rsidRPr="00226471">
        <w:t xml:space="preserve"> </w:t>
      </w:r>
    </w:p>
    <w:p w:rsidR="007A361D" w:rsidRPr="007A361D" w:rsidRDefault="007A361D" w:rsidP="007A361D">
      <w:pPr>
        <w:pStyle w:val="Default"/>
        <w:jc w:val="both"/>
      </w:pPr>
    </w:p>
    <w:p w:rsidR="00A50CAA" w:rsidRDefault="00B5311F" w:rsidP="00254DC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471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226471">
        <w:rPr>
          <w:rFonts w:ascii="Times New Roman" w:hAnsi="Times New Roman" w:cs="Times New Roman"/>
          <w:sz w:val="24"/>
          <w:szCs w:val="24"/>
        </w:rPr>
        <w:t xml:space="preserve">: </w:t>
      </w:r>
      <w:r w:rsidR="001E2215">
        <w:rPr>
          <w:rFonts w:ascii="Times New Roman" w:hAnsi="Times New Roman" w:cs="Times New Roman"/>
          <w:sz w:val="24"/>
          <w:szCs w:val="24"/>
        </w:rPr>
        <w:t xml:space="preserve"> </w:t>
      </w:r>
      <w:r w:rsidR="008C5714">
        <w:rPr>
          <w:rFonts w:ascii="Times New Roman" w:hAnsi="Times New Roman" w:cs="Times New Roman"/>
          <w:sz w:val="24"/>
          <w:szCs w:val="24"/>
        </w:rPr>
        <w:t>27</w:t>
      </w:r>
      <w:r w:rsidR="008E00FE">
        <w:rPr>
          <w:rFonts w:ascii="Times New Roman" w:hAnsi="Times New Roman" w:cs="Times New Roman"/>
          <w:sz w:val="24"/>
          <w:szCs w:val="24"/>
        </w:rPr>
        <w:t>.05.2022</w:t>
      </w:r>
    </w:p>
    <w:p w:rsidR="00E56FD3" w:rsidRPr="00E56FD3" w:rsidRDefault="00E56FD3" w:rsidP="00E56FD3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</w:t>
      </w:r>
      <w:r w:rsidR="00DD58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F2FD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Приложение № </w:t>
      </w:r>
      <w:r w:rsidRPr="00DF2FD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F2FD1">
        <w:rPr>
          <w:rFonts w:ascii="Times New Roman" w:hAnsi="Times New Roman" w:cs="Times New Roman"/>
          <w:b/>
          <w:sz w:val="24"/>
          <w:szCs w:val="24"/>
          <w:lang w:eastAsia="ru-RU"/>
        </w:rPr>
        <w:t>Модель оценки качества образовательной деятельности ДОУ</w:t>
      </w:r>
    </w:p>
    <w:p w:rsidR="00727D1B" w:rsidRDefault="00E56FD3" w:rsidP="00E56F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D1B">
        <w:rPr>
          <w:rFonts w:ascii="Times New Roman" w:hAnsi="Times New Roman" w:cs="Times New Roman"/>
          <w:b/>
          <w:sz w:val="24"/>
          <w:szCs w:val="24"/>
        </w:rPr>
        <w:t>Приложение №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D1B" w:rsidRPr="00727D1B">
        <w:rPr>
          <w:rFonts w:ascii="Times New Roman" w:hAnsi="Times New Roman" w:cs="Times New Roman"/>
          <w:b/>
          <w:sz w:val="24"/>
          <w:szCs w:val="24"/>
        </w:rPr>
        <w:t xml:space="preserve">План – график реализации проекта «Внутренняя система оценки качества образования дошкольной организации </w:t>
      </w:r>
    </w:p>
    <w:p w:rsidR="00DD5887" w:rsidRPr="00DD5887" w:rsidRDefault="00E56FD3" w:rsidP="00DD5887">
      <w:pPr>
        <w:pStyle w:val="1"/>
        <w:spacing w:before="0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56FD3">
        <w:rPr>
          <w:rFonts w:ascii="Times New Roman" w:hAnsi="Times New Roman" w:cs="Times New Roman"/>
          <w:color w:val="auto"/>
          <w:sz w:val="24"/>
          <w:szCs w:val="24"/>
        </w:rPr>
        <w:t>Приложение № 13/16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56FD3">
        <w:rPr>
          <w:rFonts w:ascii="Times New Roman" w:hAnsi="Times New Roman" w:cs="Times New Roman"/>
          <w:color w:val="auto"/>
          <w:sz w:val="24"/>
          <w:szCs w:val="24"/>
        </w:rPr>
        <w:t xml:space="preserve"> План – график контрольно-оценочных процедур внутренней системы оценки качества дошкольного образования с критериями  в ДОУ  </w:t>
      </w:r>
    </w:p>
    <w:p w:rsidR="00DD5887" w:rsidRDefault="00DD5887" w:rsidP="00DD5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887">
        <w:rPr>
          <w:rFonts w:ascii="Times New Roman" w:hAnsi="Times New Roman" w:cs="Times New Roman"/>
          <w:b/>
          <w:sz w:val="24"/>
          <w:szCs w:val="24"/>
        </w:rPr>
        <w:t>Приложение № 17. Оценка качества ДО по группам и в целом ОО</w:t>
      </w:r>
    </w:p>
    <w:p w:rsidR="00DD5887" w:rsidRDefault="00DD5887" w:rsidP="00DD58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31C" w:rsidRPr="00226471" w:rsidRDefault="0076331C" w:rsidP="00254DC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471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3B5874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 w:rsidRPr="00226471">
        <w:rPr>
          <w:rFonts w:ascii="Times New Roman" w:hAnsi="Times New Roman" w:cs="Times New Roman"/>
          <w:sz w:val="24"/>
          <w:szCs w:val="24"/>
        </w:rPr>
        <w:t>:</w:t>
      </w:r>
    </w:p>
    <w:p w:rsidR="001E2215" w:rsidRPr="001E2215" w:rsidRDefault="001E2215" w:rsidP="001E22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2215">
        <w:rPr>
          <w:rFonts w:ascii="Times New Roman" w:hAnsi="Times New Roman" w:cs="Times New Roman"/>
          <w:color w:val="000000"/>
          <w:sz w:val="24"/>
          <w:szCs w:val="24"/>
        </w:rPr>
        <w:t>руководитель группы – заведующий Цветкова Т.В.</w:t>
      </w:r>
    </w:p>
    <w:p w:rsidR="001E2215" w:rsidRPr="001E2215" w:rsidRDefault="001E2215" w:rsidP="001E22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2215">
        <w:rPr>
          <w:rFonts w:ascii="Times New Roman" w:hAnsi="Times New Roman" w:cs="Times New Roman"/>
          <w:color w:val="000000"/>
          <w:sz w:val="24"/>
          <w:szCs w:val="24"/>
        </w:rPr>
        <w:t>члены рабочей группы:</w:t>
      </w:r>
    </w:p>
    <w:p w:rsidR="001E2215" w:rsidRPr="001E2215" w:rsidRDefault="001E2215" w:rsidP="001E221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2215">
        <w:rPr>
          <w:rFonts w:ascii="Times New Roman" w:hAnsi="Times New Roman" w:cs="Times New Roman"/>
          <w:color w:val="000000"/>
          <w:sz w:val="24"/>
          <w:szCs w:val="24"/>
        </w:rPr>
        <w:t>старший воспитатель Иософатова О.В.;</w:t>
      </w:r>
    </w:p>
    <w:p w:rsidR="001E2215" w:rsidRPr="001E2215" w:rsidRDefault="001E2215" w:rsidP="001E221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2215">
        <w:rPr>
          <w:rFonts w:ascii="Times New Roman" w:hAnsi="Times New Roman" w:cs="Times New Roman"/>
          <w:color w:val="000000"/>
          <w:sz w:val="24"/>
          <w:szCs w:val="24"/>
        </w:rPr>
        <w:t>учитель-логопед Шумакова Л.В.;</w:t>
      </w:r>
    </w:p>
    <w:p w:rsidR="001E2215" w:rsidRPr="001E2215" w:rsidRDefault="001E2215" w:rsidP="001E221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2215">
        <w:rPr>
          <w:rFonts w:ascii="Times New Roman" w:hAnsi="Times New Roman" w:cs="Times New Roman"/>
          <w:color w:val="000000"/>
          <w:sz w:val="24"/>
          <w:szCs w:val="24"/>
        </w:rPr>
        <w:t>музыкальный руководитель Цыбанова А.С.;</w:t>
      </w:r>
    </w:p>
    <w:p w:rsidR="001E2215" w:rsidRPr="001E2215" w:rsidRDefault="001E2215" w:rsidP="001E221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2215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Смирнова М.Л.; </w:t>
      </w:r>
    </w:p>
    <w:p w:rsidR="001D2F2D" w:rsidRPr="001E2215" w:rsidRDefault="001E2215" w:rsidP="001E221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E2215">
        <w:rPr>
          <w:rFonts w:ascii="Times New Roman" w:hAnsi="Times New Roman" w:cs="Times New Roman"/>
          <w:sz w:val="24"/>
          <w:szCs w:val="24"/>
        </w:rPr>
        <w:t xml:space="preserve">член (родитель) Управляющего совета Егорова Е.Е. </w:t>
      </w:r>
    </w:p>
    <w:p w:rsidR="0076331C" w:rsidRPr="00226471" w:rsidRDefault="0076331C" w:rsidP="001D2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471">
        <w:rPr>
          <w:rFonts w:ascii="Times New Roman" w:hAnsi="Times New Roman" w:cs="Times New Roman"/>
          <w:sz w:val="24"/>
          <w:szCs w:val="24"/>
        </w:rPr>
        <w:t>На основании полученных экспертной гру</w:t>
      </w:r>
      <w:r w:rsidR="00226471">
        <w:rPr>
          <w:rFonts w:ascii="Times New Roman" w:hAnsi="Times New Roman" w:cs="Times New Roman"/>
          <w:sz w:val="24"/>
          <w:szCs w:val="24"/>
        </w:rPr>
        <w:t xml:space="preserve">ппой данных о качестве объектов </w:t>
      </w:r>
      <w:r w:rsidRPr="00226471">
        <w:rPr>
          <w:rFonts w:ascii="Times New Roman" w:hAnsi="Times New Roman" w:cs="Times New Roman"/>
          <w:sz w:val="24"/>
          <w:szCs w:val="24"/>
        </w:rPr>
        <w:t>ВСОКО составлена настоящая «Анали</w:t>
      </w:r>
      <w:r w:rsidR="00226471">
        <w:rPr>
          <w:rFonts w:ascii="Times New Roman" w:hAnsi="Times New Roman" w:cs="Times New Roman"/>
          <w:sz w:val="24"/>
          <w:szCs w:val="24"/>
        </w:rPr>
        <w:t xml:space="preserve">тическая справка по результатам </w:t>
      </w:r>
      <w:r w:rsidRPr="00226471">
        <w:rPr>
          <w:rFonts w:ascii="Times New Roman" w:hAnsi="Times New Roman" w:cs="Times New Roman"/>
          <w:sz w:val="24"/>
          <w:szCs w:val="24"/>
        </w:rPr>
        <w:t xml:space="preserve">внутренней системы </w:t>
      </w:r>
      <w:r w:rsidR="00226471" w:rsidRPr="00226471">
        <w:rPr>
          <w:rFonts w:ascii="Times New Roman" w:hAnsi="Times New Roman" w:cs="Times New Roman"/>
          <w:sz w:val="24"/>
          <w:szCs w:val="24"/>
        </w:rPr>
        <w:t>оценки качества образования в М</w:t>
      </w:r>
      <w:r w:rsidR="001D2F2D">
        <w:rPr>
          <w:rFonts w:ascii="Times New Roman" w:hAnsi="Times New Roman" w:cs="Times New Roman"/>
          <w:sz w:val="24"/>
          <w:szCs w:val="24"/>
        </w:rPr>
        <w:t>Б</w:t>
      </w:r>
      <w:r w:rsidRPr="00226471">
        <w:rPr>
          <w:rFonts w:ascii="Times New Roman" w:hAnsi="Times New Roman" w:cs="Times New Roman"/>
          <w:sz w:val="24"/>
          <w:szCs w:val="24"/>
        </w:rPr>
        <w:t>ДОУ</w:t>
      </w:r>
      <w:r w:rsidR="001D2F2D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Pr="00226471">
        <w:rPr>
          <w:rFonts w:ascii="Times New Roman" w:hAnsi="Times New Roman" w:cs="Times New Roman"/>
          <w:sz w:val="24"/>
          <w:szCs w:val="24"/>
        </w:rPr>
        <w:t xml:space="preserve"> </w:t>
      </w:r>
      <w:r w:rsidR="00226471" w:rsidRPr="00226471">
        <w:rPr>
          <w:rFonts w:ascii="Times New Roman" w:hAnsi="Times New Roman" w:cs="Times New Roman"/>
          <w:sz w:val="24"/>
          <w:szCs w:val="24"/>
        </w:rPr>
        <w:t>«</w:t>
      </w:r>
      <w:r w:rsidR="001D2F2D">
        <w:rPr>
          <w:rFonts w:ascii="Times New Roman" w:hAnsi="Times New Roman" w:cs="Times New Roman"/>
          <w:sz w:val="24"/>
          <w:szCs w:val="24"/>
        </w:rPr>
        <w:t>Калейдоскоп</w:t>
      </w:r>
      <w:r w:rsidR="00226471">
        <w:rPr>
          <w:rFonts w:ascii="Times New Roman" w:hAnsi="Times New Roman" w:cs="Times New Roman"/>
          <w:sz w:val="24"/>
          <w:szCs w:val="24"/>
        </w:rPr>
        <w:t>» за 202</w:t>
      </w:r>
      <w:r w:rsidR="001D2F2D">
        <w:rPr>
          <w:rFonts w:ascii="Times New Roman" w:hAnsi="Times New Roman" w:cs="Times New Roman"/>
          <w:sz w:val="24"/>
          <w:szCs w:val="24"/>
        </w:rPr>
        <w:t>1</w:t>
      </w:r>
      <w:r w:rsidR="00226471">
        <w:rPr>
          <w:rFonts w:ascii="Times New Roman" w:hAnsi="Times New Roman" w:cs="Times New Roman"/>
          <w:sz w:val="24"/>
          <w:szCs w:val="24"/>
        </w:rPr>
        <w:t>-</w:t>
      </w:r>
      <w:r w:rsidRPr="00226471">
        <w:rPr>
          <w:rFonts w:ascii="Times New Roman" w:hAnsi="Times New Roman" w:cs="Times New Roman"/>
          <w:sz w:val="24"/>
          <w:szCs w:val="24"/>
        </w:rPr>
        <w:t>202</w:t>
      </w:r>
      <w:r w:rsidR="001D2F2D">
        <w:rPr>
          <w:rFonts w:ascii="Times New Roman" w:hAnsi="Times New Roman" w:cs="Times New Roman"/>
          <w:sz w:val="24"/>
          <w:szCs w:val="24"/>
        </w:rPr>
        <w:t>2</w:t>
      </w:r>
      <w:r w:rsidRPr="00226471">
        <w:rPr>
          <w:rFonts w:ascii="Times New Roman" w:hAnsi="Times New Roman" w:cs="Times New Roman"/>
          <w:sz w:val="24"/>
          <w:szCs w:val="24"/>
        </w:rPr>
        <w:t xml:space="preserve"> учебный год, в которой представ</w:t>
      </w:r>
      <w:r w:rsidR="00226471">
        <w:rPr>
          <w:rFonts w:ascii="Times New Roman" w:hAnsi="Times New Roman" w:cs="Times New Roman"/>
          <w:sz w:val="24"/>
          <w:szCs w:val="24"/>
        </w:rPr>
        <w:t>лены выводы о качестве основн</w:t>
      </w:r>
      <w:r w:rsidR="00E765A1">
        <w:rPr>
          <w:rFonts w:ascii="Times New Roman" w:hAnsi="Times New Roman" w:cs="Times New Roman"/>
          <w:sz w:val="24"/>
          <w:szCs w:val="24"/>
        </w:rPr>
        <w:t>ой</w:t>
      </w:r>
      <w:r w:rsidR="00226471">
        <w:rPr>
          <w:rFonts w:ascii="Times New Roman" w:hAnsi="Times New Roman" w:cs="Times New Roman"/>
          <w:sz w:val="24"/>
          <w:szCs w:val="24"/>
        </w:rPr>
        <w:t xml:space="preserve"> </w:t>
      </w:r>
      <w:r w:rsidR="00E765A1">
        <w:rPr>
          <w:rFonts w:ascii="Times New Roman" w:hAnsi="Times New Roman" w:cs="Times New Roman"/>
          <w:sz w:val="24"/>
          <w:szCs w:val="24"/>
        </w:rPr>
        <w:t>обще</w:t>
      </w:r>
      <w:r w:rsidRPr="00226471">
        <w:rPr>
          <w:rFonts w:ascii="Times New Roman" w:hAnsi="Times New Roman" w:cs="Times New Roman"/>
          <w:sz w:val="24"/>
          <w:szCs w:val="24"/>
        </w:rPr>
        <w:t>образовательн</w:t>
      </w:r>
      <w:r w:rsidR="00E765A1">
        <w:rPr>
          <w:rFonts w:ascii="Times New Roman" w:hAnsi="Times New Roman" w:cs="Times New Roman"/>
          <w:sz w:val="24"/>
          <w:szCs w:val="24"/>
        </w:rPr>
        <w:t>ой</w:t>
      </w:r>
      <w:r w:rsidRPr="002264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765A1">
        <w:rPr>
          <w:rFonts w:ascii="Times New Roman" w:hAnsi="Times New Roman" w:cs="Times New Roman"/>
          <w:sz w:val="24"/>
          <w:szCs w:val="24"/>
        </w:rPr>
        <w:t>е</w:t>
      </w:r>
      <w:r w:rsidRPr="00226471">
        <w:rPr>
          <w:rFonts w:ascii="Times New Roman" w:hAnsi="Times New Roman" w:cs="Times New Roman"/>
          <w:sz w:val="24"/>
          <w:szCs w:val="24"/>
        </w:rPr>
        <w:t xml:space="preserve"> дошкольного образования, реализуем</w:t>
      </w:r>
      <w:r w:rsidR="00E765A1">
        <w:rPr>
          <w:rFonts w:ascii="Times New Roman" w:hAnsi="Times New Roman" w:cs="Times New Roman"/>
          <w:sz w:val="24"/>
          <w:szCs w:val="24"/>
        </w:rPr>
        <w:t>ой</w:t>
      </w:r>
      <w:r w:rsidRPr="00226471">
        <w:rPr>
          <w:rFonts w:ascii="Times New Roman" w:hAnsi="Times New Roman" w:cs="Times New Roman"/>
          <w:sz w:val="24"/>
          <w:szCs w:val="24"/>
        </w:rPr>
        <w:t xml:space="preserve"> в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 М</w:t>
      </w:r>
      <w:r w:rsidR="001D2F2D">
        <w:rPr>
          <w:rFonts w:ascii="Times New Roman" w:hAnsi="Times New Roman" w:cs="Times New Roman"/>
          <w:sz w:val="24"/>
          <w:szCs w:val="24"/>
        </w:rPr>
        <w:t>Б</w:t>
      </w:r>
      <w:r w:rsidR="00226471">
        <w:rPr>
          <w:rFonts w:ascii="Times New Roman" w:hAnsi="Times New Roman" w:cs="Times New Roman"/>
          <w:sz w:val="24"/>
          <w:szCs w:val="24"/>
        </w:rPr>
        <w:t xml:space="preserve">ДОУ, </w:t>
      </w:r>
      <w:r w:rsidRPr="00226471">
        <w:rPr>
          <w:rFonts w:ascii="Times New Roman" w:hAnsi="Times New Roman" w:cs="Times New Roman"/>
          <w:sz w:val="24"/>
          <w:szCs w:val="24"/>
        </w:rPr>
        <w:t>услови</w:t>
      </w:r>
      <w:r w:rsidR="00E765A1">
        <w:rPr>
          <w:rFonts w:ascii="Times New Roman" w:hAnsi="Times New Roman" w:cs="Times New Roman"/>
          <w:sz w:val="24"/>
          <w:szCs w:val="24"/>
        </w:rPr>
        <w:t>и</w:t>
      </w:r>
      <w:r w:rsidRPr="00226471">
        <w:rPr>
          <w:rFonts w:ascii="Times New Roman" w:hAnsi="Times New Roman" w:cs="Times New Roman"/>
          <w:sz w:val="24"/>
          <w:szCs w:val="24"/>
        </w:rPr>
        <w:t xml:space="preserve"> </w:t>
      </w:r>
      <w:r w:rsidR="00E765A1">
        <w:rPr>
          <w:rFonts w:ascii="Times New Roman" w:hAnsi="Times New Roman" w:cs="Times New Roman"/>
          <w:sz w:val="24"/>
          <w:szCs w:val="24"/>
        </w:rPr>
        <w:t>её</w:t>
      </w:r>
      <w:r w:rsidRPr="00226471">
        <w:rPr>
          <w:rFonts w:ascii="Times New Roman" w:hAnsi="Times New Roman" w:cs="Times New Roman"/>
          <w:sz w:val="24"/>
          <w:szCs w:val="24"/>
        </w:rPr>
        <w:t xml:space="preserve"> реализации; образовательных результа</w:t>
      </w:r>
      <w:r w:rsidR="00226471">
        <w:rPr>
          <w:rFonts w:ascii="Times New Roman" w:hAnsi="Times New Roman" w:cs="Times New Roman"/>
          <w:sz w:val="24"/>
          <w:szCs w:val="24"/>
        </w:rPr>
        <w:t xml:space="preserve">тах воспитанников и </w:t>
      </w:r>
      <w:r w:rsidRPr="00226471">
        <w:rPr>
          <w:rFonts w:ascii="Times New Roman" w:hAnsi="Times New Roman" w:cs="Times New Roman"/>
          <w:sz w:val="24"/>
          <w:szCs w:val="24"/>
        </w:rPr>
        <w:t>соответствие образовательной деятельности п</w:t>
      </w:r>
      <w:r w:rsidR="00226471">
        <w:rPr>
          <w:rFonts w:ascii="Times New Roman" w:hAnsi="Times New Roman" w:cs="Times New Roman"/>
          <w:sz w:val="24"/>
          <w:szCs w:val="24"/>
        </w:rPr>
        <w:t xml:space="preserve">отребностям родителей (законных </w:t>
      </w:r>
      <w:r w:rsidRPr="00226471">
        <w:rPr>
          <w:rFonts w:ascii="Times New Roman" w:hAnsi="Times New Roman" w:cs="Times New Roman"/>
          <w:sz w:val="24"/>
          <w:szCs w:val="24"/>
        </w:rPr>
        <w:t>представителей) воспитанников.</w:t>
      </w:r>
    </w:p>
    <w:p w:rsidR="00226471" w:rsidRPr="00226471" w:rsidRDefault="0076331C" w:rsidP="00727D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471">
        <w:rPr>
          <w:rFonts w:ascii="Times New Roman" w:hAnsi="Times New Roman" w:cs="Times New Roman"/>
          <w:sz w:val="24"/>
          <w:szCs w:val="24"/>
        </w:rPr>
        <w:t>Выводы, представленные в настоящей «Анали</w:t>
      </w:r>
      <w:r w:rsidR="00226471">
        <w:rPr>
          <w:rFonts w:ascii="Times New Roman" w:hAnsi="Times New Roman" w:cs="Times New Roman"/>
          <w:sz w:val="24"/>
          <w:szCs w:val="24"/>
        </w:rPr>
        <w:t xml:space="preserve">тической справке по результатам </w:t>
      </w:r>
      <w:r w:rsidRPr="00226471">
        <w:rPr>
          <w:rFonts w:ascii="Times New Roman" w:hAnsi="Times New Roman" w:cs="Times New Roman"/>
          <w:sz w:val="24"/>
          <w:szCs w:val="24"/>
        </w:rPr>
        <w:t xml:space="preserve">внутренней системы </w:t>
      </w:r>
      <w:r w:rsidR="00226471" w:rsidRPr="00226471">
        <w:rPr>
          <w:rFonts w:ascii="Times New Roman" w:hAnsi="Times New Roman" w:cs="Times New Roman"/>
          <w:sz w:val="24"/>
          <w:szCs w:val="24"/>
        </w:rPr>
        <w:t>оценки качества образования в М</w:t>
      </w:r>
      <w:r w:rsidR="001D2F2D">
        <w:rPr>
          <w:rFonts w:ascii="Times New Roman" w:hAnsi="Times New Roman" w:cs="Times New Roman"/>
          <w:sz w:val="24"/>
          <w:szCs w:val="24"/>
        </w:rPr>
        <w:t>Б</w:t>
      </w:r>
      <w:r w:rsidRPr="00226471">
        <w:rPr>
          <w:rFonts w:ascii="Times New Roman" w:hAnsi="Times New Roman" w:cs="Times New Roman"/>
          <w:sz w:val="24"/>
          <w:szCs w:val="24"/>
        </w:rPr>
        <w:t>ДОУ</w:t>
      </w:r>
      <w:r w:rsidR="001D2F2D">
        <w:rPr>
          <w:rFonts w:ascii="Times New Roman" w:hAnsi="Times New Roman" w:cs="Times New Roman"/>
          <w:sz w:val="24"/>
          <w:szCs w:val="24"/>
        </w:rPr>
        <w:t xml:space="preserve"> детском саду</w:t>
      </w:r>
      <w:r w:rsidRPr="00226471">
        <w:rPr>
          <w:rFonts w:ascii="Times New Roman" w:hAnsi="Times New Roman" w:cs="Times New Roman"/>
          <w:sz w:val="24"/>
          <w:szCs w:val="24"/>
        </w:rPr>
        <w:t xml:space="preserve"> </w:t>
      </w:r>
      <w:r w:rsidR="00226471" w:rsidRPr="00226471">
        <w:rPr>
          <w:rFonts w:ascii="Times New Roman" w:hAnsi="Times New Roman" w:cs="Times New Roman"/>
          <w:sz w:val="24"/>
          <w:szCs w:val="24"/>
        </w:rPr>
        <w:t>«</w:t>
      </w:r>
      <w:r w:rsidR="001D2F2D">
        <w:rPr>
          <w:rFonts w:ascii="Times New Roman" w:hAnsi="Times New Roman" w:cs="Times New Roman"/>
          <w:sz w:val="24"/>
          <w:szCs w:val="24"/>
        </w:rPr>
        <w:t>Калейдоскоп</w:t>
      </w:r>
      <w:r w:rsidRPr="00226471">
        <w:rPr>
          <w:rFonts w:ascii="Times New Roman" w:hAnsi="Times New Roman" w:cs="Times New Roman"/>
          <w:sz w:val="24"/>
          <w:szCs w:val="24"/>
        </w:rPr>
        <w:t>», являются</w:t>
      </w:r>
      <w:r w:rsidR="001D2F2D">
        <w:rPr>
          <w:rFonts w:ascii="Times New Roman" w:hAnsi="Times New Roman" w:cs="Times New Roman"/>
          <w:sz w:val="24"/>
          <w:szCs w:val="24"/>
        </w:rPr>
        <w:t xml:space="preserve"> </w:t>
      </w:r>
      <w:r w:rsidR="00226471" w:rsidRPr="00226471">
        <w:rPr>
          <w:rFonts w:ascii="Times New Roman" w:hAnsi="Times New Roman" w:cs="Times New Roman"/>
          <w:sz w:val="24"/>
          <w:szCs w:val="24"/>
        </w:rPr>
        <w:t>основаниями</w:t>
      </w:r>
      <w:r w:rsidRPr="00226471">
        <w:rPr>
          <w:rFonts w:ascii="Times New Roman" w:hAnsi="Times New Roman" w:cs="Times New Roman"/>
          <w:sz w:val="24"/>
          <w:szCs w:val="24"/>
        </w:rPr>
        <w:t xml:space="preserve"> для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Pr="00226471">
        <w:rPr>
          <w:rFonts w:ascii="Times New Roman" w:hAnsi="Times New Roman" w:cs="Times New Roman"/>
          <w:sz w:val="24"/>
          <w:szCs w:val="24"/>
        </w:rPr>
        <w:t>управленческих решений о во</w:t>
      </w:r>
      <w:r w:rsidR="00226471" w:rsidRPr="00226471">
        <w:rPr>
          <w:rFonts w:ascii="Times New Roman" w:hAnsi="Times New Roman" w:cs="Times New Roman"/>
          <w:sz w:val="24"/>
          <w:szCs w:val="24"/>
        </w:rPr>
        <w:t>зможных направлениях развития М</w:t>
      </w:r>
      <w:r w:rsidR="001D2F2D">
        <w:rPr>
          <w:rFonts w:ascii="Times New Roman" w:hAnsi="Times New Roman" w:cs="Times New Roman"/>
          <w:sz w:val="24"/>
          <w:szCs w:val="24"/>
        </w:rPr>
        <w:t>Б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ДОУ, а </w:t>
      </w:r>
      <w:r w:rsidRPr="00226471">
        <w:rPr>
          <w:rFonts w:ascii="Times New Roman" w:hAnsi="Times New Roman" w:cs="Times New Roman"/>
          <w:sz w:val="24"/>
          <w:szCs w:val="24"/>
        </w:rPr>
        <w:t>также предст</w:t>
      </w:r>
      <w:r w:rsidR="00226471" w:rsidRPr="00226471">
        <w:rPr>
          <w:rFonts w:ascii="Times New Roman" w:hAnsi="Times New Roman" w:cs="Times New Roman"/>
          <w:sz w:val="24"/>
          <w:szCs w:val="24"/>
        </w:rPr>
        <w:t>авляют интерес для работников М</w:t>
      </w:r>
      <w:r w:rsidR="001D2F2D">
        <w:rPr>
          <w:rFonts w:ascii="Times New Roman" w:hAnsi="Times New Roman" w:cs="Times New Roman"/>
          <w:sz w:val="24"/>
          <w:szCs w:val="24"/>
        </w:rPr>
        <w:t>Б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ДОУ, представителей </w:t>
      </w:r>
      <w:r w:rsidRPr="00226471">
        <w:rPr>
          <w:rFonts w:ascii="Times New Roman" w:hAnsi="Times New Roman" w:cs="Times New Roman"/>
          <w:sz w:val="24"/>
          <w:szCs w:val="24"/>
        </w:rPr>
        <w:t xml:space="preserve">общественности и 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организаций, заинтересованных </w:t>
      </w:r>
      <w:r w:rsidRPr="00226471">
        <w:rPr>
          <w:rFonts w:ascii="Times New Roman" w:hAnsi="Times New Roman" w:cs="Times New Roman"/>
          <w:sz w:val="24"/>
          <w:szCs w:val="24"/>
        </w:rPr>
        <w:t>в управлении качеством образования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 и развитии системы дошкольного </w:t>
      </w:r>
      <w:r w:rsidRPr="0022647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6331C" w:rsidRPr="00226471" w:rsidRDefault="0076331C" w:rsidP="002264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471">
        <w:rPr>
          <w:rFonts w:ascii="Times New Roman" w:hAnsi="Times New Roman" w:cs="Times New Roman"/>
          <w:b/>
          <w:sz w:val="24"/>
          <w:szCs w:val="24"/>
        </w:rPr>
        <w:t xml:space="preserve"> Ка</w:t>
      </w:r>
      <w:r w:rsidR="00226471" w:rsidRPr="00226471">
        <w:rPr>
          <w:rFonts w:ascii="Times New Roman" w:hAnsi="Times New Roman" w:cs="Times New Roman"/>
          <w:b/>
          <w:sz w:val="24"/>
          <w:szCs w:val="24"/>
        </w:rPr>
        <w:t>чество условий реализации ООП М</w:t>
      </w:r>
      <w:r w:rsidR="001D2F2D">
        <w:rPr>
          <w:rFonts w:ascii="Times New Roman" w:hAnsi="Times New Roman" w:cs="Times New Roman"/>
          <w:b/>
          <w:sz w:val="24"/>
          <w:szCs w:val="24"/>
        </w:rPr>
        <w:t>Б</w:t>
      </w:r>
      <w:r w:rsidR="00226471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76331C" w:rsidRDefault="0076331C" w:rsidP="001D2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471">
        <w:rPr>
          <w:rFonts w:ascii="Times New Roman" w:hAnsi="Times New Roman" w:cs="Times New Roman"/>
          <w:sz w:val="24"/>
          <w:szCs w:val="24"/>
        </w:rPr>
        <w:t>Критериями и показателями оценки ка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чества условий реализации </w:t>
      </w:r>
      <w:r w:rsidR="00E765A1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программе дошкольного образования МБДОУ детский сад «Калейдоскоп» (далее </w:t>
      </w:r>
      <w:r w:rsidR="00226471" w:rsidRPr="00226471">
        <w:rPr>
          <w:rFonts w:ascii="Times New Roman" w:hAnsi="Times New Roman" w:cs="Times New Roman"/>
          <w:sz w:val="24"/>
          <w:szCs w:val="24"/>
        </w:rPr>
        <w:t>ООП М</w:t>
      </w:r>
      <w:r w:rsidR="001D2F2D">
        <w:rPr>
          <w:rFonts w:ascii="Times New Roman" w:hAnsi="Times New Roman" w:cs="Times New Roman"/>
          <w:sz w:val="24"/>
          <w:szCs w:val="24"/>
        </w:rPr>
        <w:t>Б</w:t>
      </w:r>
      <w:r w:rsidR="00226471" w:rsidRPr="00226471">
        <w:rPr>
          <w:rFonts w:ascii="Times New Roman" w:hAnsi="Times New Roman" w:cs="Times New Roman"/>
          <w:sz w:val="24"/>
          <w:szCs w:val="24"/>
        </w:rPr>
        <w:t>ДОУ</w:t>
      </w:r>
      <w:r w:rsidR="00E765A1">
        <w:rPr>
          <w:rFonts w:ascii="Times New Roman" w:hAnsi="Times New Roman" w:cs="Times New Roman"/>
          <w:sz w:val="24"/>
          <w:szCs w:val="24"/>
        </w:rPr>
        <w:t>)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 </w:t>
      </w:r>
      <w:r w:rsidRPr="00226471">
        <w:rPr>
          <w:rFonts w:ascii="Times New Roman" w:hAnsi="Times New Roman" w:cs="Times New Roman"/>
          <w:sz w:val="24"/>
          <w:szCs w:val="24"/>
        </w:rPr>
        <w:t>являются требования к кадровому, материально-техническому,</w:t>
      </w:r>
      <w:r w:rsidR="007A361D">
        <w:rPr>
          <w:rFonts w:ascii="Times New Roman" w:hAnsi="Times New Roman" w:cs="Times New Roman"/>
          <w:sz w:val="24"/>
          <w:szCs w:val="24"/>
        </w:rPr>
        <w:t xml:space="preserve"> </w:t>
      </w:r>
      <w:r w:rsidRPr="00226471">
        <w:rPr>
          <w:rFonts w:ascii="Times New Roman" w:hAnsi="Times New Roman" w:cs="Times New Roman"/>
          <w:sz w:val="24"/>
          <w:szCs w:val="24"/>
        </w:rPr>
        <w:t>информационно</w:t>
      </w:r>
      <w:r w:rsidR="003B5874">
        <w:rPr>
          <w:rFonts w:ascii="Times New Roman" w:hAnsi="Times New Roman" w:cs="Times New Roman"/>
          <w:sz w:val="24"/>
          <w:szCs w:val="24"/>
        </w:rPr>
        <w:t xml:space="preserve"> </w:t>
      </w:r>
      <w:r w:rsidRPr="00226471">
        <w:rPr>
          <w:rFonts w:ascii="Times New Roman" w:hAnsi="Times New Roman" w:cs="Times New Roman"/>
          <w:sz w:val="24"/>
          <w:szCs w:val="24"/>
        </w:rPr>
        <w:t>- методическому, психоло</w:t>
      </w:r>
      <w:r w:rsidR="00226471" w:rsidRPr="00226471">
        <w:rPr>
          <w:rFonts w:ascii="Times New Roman" w:hAnsi="Times New Roman" w:cs="Times New Roman"/>
          <w:sz w:val="24"/>
          <w:szCs w:val="24"/>
        </w:rPr>
        <w:t xml:space="preserve">го-педагогическому, финансовому </w:t>
      </w:r>
      <w:r w:rsidRPr="00226471">
        <w:rPr>
          <w:rFonts w:ascii="Times New Roman" w:hAnsi="Times New Roman" w:cs="Times New Roman"/>
          <w:sz w:val="24"/>
          <w:szCs w:val="24"/>
        </w:rPr>
        <w:t>обеспечению.</w:t>
      </w:r>
      <w:bookmarkStart w:id="0" w:name="_GoBack"/>
      <w:bookmarkEnd w:id="0"/>
    </w:p>
    <w:p w:rsidR="00E765A1" w:rsidRPr="001F4E17" w:rsidRDefault="00E765A1" w:rsidP="001D2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2FD1" w:rsidRPr="00FF7D9F" w:rsidRDefault="0076331C" w:rsidP="00727D1B">
      <w:pPr>
        <w:pStyle w:val="3"/>
        <w:numPr>
          <w:ilvl w:val="0"/>
          <w:numId w:val="6"/>
        </w:numPr>
        <w:rPr>
          <w:b w:val="0"/>
          <w:sz w:val="28"/>
          <w:szCs w:val="28"/>
        </w:rPr>
      </w:pPr>
      <w:r w:rsidRPr="00DF2FD1">
        <w:rPr>
          <w:sz w:val="28"/>
          <w:szCs w:val="28"/>
        </w:rPr>
        <w:t>Анализ качества осн</w:t>
      </w:r>
      <w:r w:rsidR="003D10C5" w:rsidRPr="00DF2FD1">
        <w:rPr>
          <w:sz w:val="28"/>
          <w:szCs w:val="28"/>
        </w:rPr>
        <w:t xml:space="preserve">овной </w:t>
      </w:r>
      <w:r w:rsidR="001D2F2D" w:rsidRPr="00DF2FD1">
        <w:rPr>
          <w:sz w:val="28"/>
          <w:szCs w:val="28"/>
        </w:rPr>
        <w:t>обще</w:t>
      </w:r>
      <w:r w:rsidR="003D10C5" w:rsidRPr="00DF2FD1">
        <w:rPr>
          <w:sz w:val="28"/>
          <w:szCs w:val="28"/>
        </w:rPr>
        <w:t xml:space="preserve">образовательной программы </w:t>
      </w:r>
      <w:r w:rsidRPr="00DF2FD1">
        <w:rPr>
          <w:sz w:val="28"/>
          <w:szCs w:val="28"/>
        </w:rPr>
        <w:t>дошкольного</w:t>
      </w:r>
      <w:r w:rsidR="003D10C5" w:rsidRPr="00DF2FD1">
        <w:rPr>
          <w:sz w:val="28"/>
          <w:szCs w:val="28"/>
        </w:rPr>
        <w:t xml:space="preserve"> образования</w:t>
      </w:r>
      <w:r w:rsidR="007A361D" w:rsidRPr="00DF2FD1">
        <w:rPr>
          <w:sz w:val="28"/>
          <w:szCs w:val="28"/>
        </w:rPr>
        <w:t xml:space="preserve"> </w:t>
      </w:r>
      <w:r w:rsidR="001D2F2D" w:rsidRPr="00DF2FD1">
        <w:rPr>
          <w:sz w:val="28"/>
          <w:szCs w:val="28"/>
        </w:rPr>
        <w:t>детского сада «Калейдоскоп»</w:t>
      </w:r>
    </w:p>
    <w:p w:rsidR="00B44635" w:rsidRDefault="00B44635" w:rsidP="00FF7D9F">
      <w:pPr>
        <w:pStyle w:val="3"/>
        <w:ind w:left="360"/>
        <w:jc w:val="left"/>
        <w:rPr>
          <w:b w:val="0"/>
          <w:sz w:val="22"/>
          <w:szCs w:val="22"/>
        </w:rPr>
      </w:pPr>
    </w:p>
    <w:p w:rsidR="00FF7D9F" w:rsidRDefault="00B44635" w:rsidP="00FF7D9F">
      <w:pPr>
        <w:pStyle w:val="3"/>
        <w:ind w:left="360"/>
        <w:jc w:val="left"/>
        <w:rPr>
          <w:b w:val="0"/>
          <w:sz w:val="22"/>
          <w:szCs w:val="22"/>
        </w:rPr>
      </w:pPr>
      <w:hyperlink r:id="rId9" w:history="1">
        <w:r w:rsidRPr="00B44635">
          <w:rPr>
            <w:rStyle w:val="a9"/>
            <w:b w:val="0"/>
            <w:sz w:val="22"/>
            <w:szCs w:val="22"/>
          </w:rPr>
          <w:t>https://dsdan-kalejdoskop.edu.yar.ru/svedeniya_ob_obrazovatelnoy_organizatsii/obrazovanie/obrazovanie.html</w:t>
        </w:r>
      </w:hyperlink>
      <w:r w:rsidRPr="00B44635">
        <w:rPr>
          <w:b w:val="0"/>
          <w:sz w:val="22"/>
          <w:szCs w:val="22"/>
        </w:rPr>
        <w:t xml:space="preserve"> </w:t>
      </w:r>
    </w:p>
    <w:p w:rsidR="00B44635" w:rsidRPr="00B44635" w:rsidRDefault="00B44635" w:rsidP="00FF7D9F">
      <w:pPr>
        <w:pStyle w:val="3"/>
        <w:ind w:left="360"/>
        <w:jc w:val="left"/>
        <w:rPr>
          <w:b w:val="0"/>
          <w:sz w:val="22"/>
          <w:szCs w:val="22"/>
        </w:rPr>
      </w:pPr>
    </w:p>
    <w:p w:rsidR="00DD5887" w:rsidRDefault="00D37EEF" w:rsidP="00DD5887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EF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76331C" w:rsidRPr="00D3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EEF">
        <w:rPr>
          <w:rFonts w:ascii="Times New Roman" w:hAnsi="Times New Roman" w:cs="Times New Roman"/>
          <w:b/>
          <w:sz w:val="24"/>
          <w:szCs w:val="24"/>
        </w:rPr>
        <w:t xml:space="preserve">Оценка качества основной </w:t>
      </w:r>
      <w:r w:rsidR="00727D1B">
        <w:rPr>
          <w:rFonts w:ascii="Times New Roman" w:hAnsi="Times New Roman" w:cs="Times New Roman"/>
          <w:b/>
          <w:sz w:val="24"/>
          <w:szCs w:val="24"/>
        </w:rPr>
        <w:t>обще</w:t>
      </w:r>
      <w:r w:rsidRPr="00D37EEF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 (ООП ДОУ)</w:t>
      </w:r>
    </w:p>
    <w:p w:rsidR="001F4E17" w:rsidRPr="00D37EEF" w:rsidRDefault="00E765A1" w:rsidP="00DF2FD1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A2AF2" w:rsidRPr="00D37EEF">
        <w:rPr>
          <w:rFonts w:ascii="Times New Roman" w:hAnsi="Times New Roman" w:cs="Times New Roman"/>
          <w:b/>
          <w:sz w:val="24"/>
          <w:szCs w:val="24"/>
        </w:rPr>
        <w:t>9</w:t>
      </w:r>
      <w:r w:rsidR="00DF2FD1">
        <w:rPr>
          <w:rFonts w:ascii="Times New Roman" w:hAnsi="Times New Roman" w:cs="Times New Roman"/>
          <w:b/>
          <w:sz w:val="24"/>
          <w:szCs w:val="24"/>
        </w:rPr>
        <w:t>.</w:t>
      </w:r>
      <w:r w:rsidR="001F4E17" w:rsidRPr="00D3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DA6" w:rsidRPr="00D37EEF">
        <w:rPr>
          <w:rFonts w:ascii="Times New Roman" w:eastAsia="Times New Roman" w:hAnsi="Times New Roman" w:cs="Times New Roman"/>
          <w:b/>
          <w:sz w:val="24"/>
          <w:szCs w:val="24"/>
        </w:rPr>
        <w:t>Оценка качества образовательной деятельности образовательной организации по образовательным областям</w:t>
      </w:r>
    </w:p>
    <w:p w:rsidR="00E56FD3" w:rsidRDefault="00DF2FD1" w:rsidP="00FF7D9F">
      <w:pPr>
        <w:pStyle w:val="3"/>
        <w:ind w:left="0" w:firstLine="357"/>
        <w:jc w:val="both"/>
      </w:pPr>
      <w:r>
        <w:t xml:space="preserve">Приложение  № 11. </w:t>
      </w:r>
    </w:p>
    <w:p w:rsidR="00E56FD3" w:rsidRDefault="001F4E17" w:rsidP="00FF7D9F">
      <w:pPr>
        <w:pStyle w:val="3"/>
        <w:ind w:left="0" w:firstLine="357"/>
        <w:jc w:val="both"/>
        <w:rPr>
          <w:b w:val="0"/>
        </w:rPr>
      </w:pPr>
      <w:r w:rsidRPr="00D37EEF">
        <w:t>Оценка качества образовательного процесса</w:t>
      </w:r>
      <w:r w:rsidR="00D37EEF" w:rsidRPr="00D37EEF">
        <w:t xml:space="preserve"> </w:t>
      </w:r>
      <w:r w:rsidRPr="00D37EEF">
        <w:t>на этапе адаптации детей к образовательной организации</w:t>
      </w:r>
      <w:r w:rsidR="00E56FD3">
        <w:rPr>
          <w:b w:val="0"/>
        </w:rPr>
        <w:t>.</w:t>
      </w:r>
      <w:r w:rsidRPr="00D37EEF">
        <w:rPr>
          <w:b w:val="0"/>
        </w:rPr>
        <w:t xml:space="preserve">  </w:t>
      </w:r>
      <w:r w:rsidR="00DF2FD1">
        <w:rPr>
          <w:b w:val="0"/>
        </w:rPr>
        <w:t xml:space="preserve"> </w:t>
      </w:r>
    </w:p>
    <w:p w:rsidR="00DF2FD1" w:rsidRDefault="001F4E17" w:rsidP="00FF7D9F">
      <w:pPr>
        <w:pStyle w:val="3"/>
        <w:ind w:left="0" w:firstLine="357"/>
        <w:jc w:val="both"/>
      </w:pPr>
      <w:r w:rsidRPr="00D37EEF">
        <w:t>Оценка качества образовательной деятельности ОО на этапе перехода</w:t>
      </w:r>
      <w:r>
        <w:t xml:space="preserve"> на следующую образовательную ступень–обучение в школе</w:t>
      </w:r>
      <w:r w:rsidR="00FF7D9F">
        <w:t>.</w:t>
      </w:r>
    </w:p>
    <w:p w:rsidR="00E56FD3" w:rsidRDefault="00DD5887" w:rsidP="00FF7D9F">
      <w:pPr>
        <w:pStyle w:val="3"/>
        <w:ind w:left="0" w:firstLine="357"/>
        <w:jc w:val="both"/>
      </w:pPr>
      <w:r>
        <w:t>Приложение № 14. Виды документации</w:t>
      </w:r>
    </w:p>
    <w:p w:rsidR="00DD5887" w:rsidRPr="001F4E17" w:rsidRDefault="00DD5887" w:rsidP="00FF7D9F">
      <w:pPr>
        <w:pStyle w:val="3"/>
        <w:ind w:left="0" w:firstLine="357"/>
        <w:jc w:val="both"/>
      </w:pPr>
      <w:r>
        <w:t>Приложение № 15. Оценка качества планирования ОД</w:t>
      </w:r>
    </w:p>
    <w:p w:rsidR="0076331C" w:rsidRPr="007A361D" w:rsidRDefault="007A361D" w:rsidP="007A36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61D">
        <w:rPr>
          <w:rFonts w:ascii="Times New Roman" w:hAnsi="Times New Roman" w:cs="Times New Roman"/>
          <w:sz w:val="24"/>
          <w:szCs w:val="24"/>
        </w:rPr>
        <w:t>С</w:t>
      </w:r>
      <w:r w:rsidR="0076331C" w:rsidRPr="007A361D">
        <w:rPr>
          <w:rFonts w:ascii="Times New Roman" w:hAnsi="Times New Roman" w:cs="Times New Roman"/>
          <w:sz w:val="24"/>
          <w:szCs w:val="24"/>
        </w:rPr>
        <w:t xml:space="preserve">озданы условия для реализации Основной </w:t>
      </w:r>
      <w:r w:rsidR="001D2F2D" w:rsidRPr="007A361D">
        <w:rPr>
          <w:rFonts w:ascii="Times New Roman" w:hAnsi="Times New Roman" w:cs="Times New Roman"/>
          <w:sz w:val="24"/>
          <w:szCs w:val="24"/>
        </w:rPr>
        <w:t>обще</w:t>
      </w:r>
      <w:r w:rsidR="0076331C" w:rsidRPr="007A361D">
        <w:rPr>
          <w:rFonts w:ascii="Times New Roman" w:hAnsi="Times New Roman" w:cs="Times New Roman"/>
          <w:sz w:val="24"/>
          <w:szCs w:val="24"/>
        </w:rPr>
        <w:t>образовательной</w:t>
      </w:r>
      <w:r w:rsidR="001D2F2D" w:rsidRPr="007A361D">
        <w:rPr>
          <w:rFonts w:ascii="Times New Roman" w:hAnsi="Times New Roman" w:cs="Times New Roman"/>
          <w:sz w:val="24"/>
          <w:szCs w:val="24"/>
        </w:rPr>
        <w:t xml:space="preserve"> </w:t>
      </w:r>
      <w:r w:rsidR="0076331C" w:rsidRPr="007A361D">
        <w:rPr>
          <w:rFonts w:ascii="Times New Roman" w:hAnsi="Times New Roman" w:cs="Times New Roman"/>
          <w:sz w:val="24"/>
          <w:szCs w:val="24"/>
        </w:rPr>
        <w:t>прог</w:t>
      </w:r>
      <w:r w:rsidR="003D10C5" w:rsidRPr="007A361D">
        <w:rPr>
          <w:rFonts w:ascii="Times New Roman" w:hAnsi="Times New Roman" w:cs="Times New Roman"/>
          <w:sz w:val="24"/>
          <w:szCs w:val="24"/>
        </w:rPr>
        <w:t>раммы дошкольного образования М</w:t>
      </w:r>
      <w:r w:rsidR="001D2F2D" w:rsidRPr="007A361D">
        <w:rPr>
          <w:rFonts w:ascii="Times New Roman" w:hAnsi="Times New Roman" w:cs="Times New Roman"/>
          <w:sz w:val="24"/>
          <w:szCs w:val="24"/>
        </w:rPr>
        <w:t>Б</w:t>
      </w:r>
      <w:r w:rsidR="0076331C" w:rsidRPr="007A361D">
        <w:rPr>
          <w:rFonts w:ascii="Times New Roman" w:hAnsi="Times New Roman" w:cs="Times New Roman"/>
          <w:sz w:val="24"/>
          <w:szCs w:val="24"/>
        </w:rPr>
        <w:t>ДОУ</w:t>
      </w:r>
      <w:r w:rsidR="001D2F2D" w:rsidRPr="007A361D">
        <w:rPr>
          <w:rFonts w:ascii="Times New Roman" w:hAnsi="Times New Roman" w:cs="Times New Roman"/>
          <w:sz w:val="24"/>
          <w:szCs w:val="24"/>
        </w:rPr>
        <w:t xml:space="preserve"> детский сад «Калейдоскоп»</w:t>
      </w:r>
      <w:r w:rsidR="0076331C" w:rsidRPr="007A361D">
        <w:rPr>
          <w:rFonts w:ascii="Times New Roman" w:hAnsi="Times New Roman" w:cs="Times New Roman"/>
          <w:sz w:val="24"/>
          <w:szCs w:val="24"/>
        </w:rPr>
        <w:t xml:space="preserve"> </w:t>
      </w:r>
      <w:r w:rsidR="001D2F2D" w:rsidRPr="007A361D">
        <w:rPr>
          <w:rFonts w:ascii="Times New Roman" w:hAnsi="Times New Roman" w:cs="Times New Roman"/>
          <w:sz w:val="24"/>
          <w:szCs w:val="24"/>
        </w:rPr>
        <w:t xml:space="preserve"> </w:t>
      </w:r>
      <w:r w:rsidR="003D10C5" w:rsidRPr="007A361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6331C" w:rsidRPr="007A361D">
        <w:rPr>
          <w:rFonts w:ascii="Times New Roman" w:hAnsi="Times New Roman" w:cs="Times New Roman"/>
          <w:sz w:val="24"/>
          <w:szCs w:val="24"/>
        </w:rPr>
        <w:t>Федеральными</w:t>
      </w:r>
      <w:r w:rsidR="003D10C5" w:rsidRPr="007A361D">
        <w:rPr>
          <w:rFonts w:ascii="Times New Roman" w:hAnsi="Times New Roman" w:cs="Times New Roman"/>
          <w:sz w:val="24"/>
          <w:szCs w:val="24"/>
        </w:rPr>
        <w:t xml:space="preserve"> государственными </w:t>
      </w:r>
      <w:r w:rsidR="0076331C" w:rsidRPr="007A361D">
        <w:rPr>
          <w:rFonts w:ascii="Times New Roman" w:hAnsi="Times New Roman" w:cs="Times New Roman"/>
          <w:sz w:val="24"/>
          <w:szCs w:val="24"/>
        </w:rPr>
        <w:t>образоват</w:t>
      </w:r>
      <w:r w:rsidR="003D10C5" w:rsidRPr="007A361D">
        <w:rPr>
          <w:rFonts w:ascii="Times New Roman" w:hAnsi="Times New Roman" w:cs="Times New Roman"/>
          <w:sz w:val="24"/>
          <w:szCs w:val="24"/>
        </w:rPr>
        <w:t xml:space="preserve">ельными стандартами дошкольного </w:t>
      </w:r>
      <w:r w:rsidR="0076331C" w:rsidRPr="007A361D">
        <w:rPr>
          <w:rFonts w:ascii="Times New Roman" w:hAnsi="Times New Roman" w:cs="Times New Roman"/>
          <w:sz w:val="24"/>
          <w:szCs w:val="24"/>
        </w:rPr>
        <w:t>образования (ФГОС ДО).</w:t>
      </w:r>
    </w:p>
    <w:p w:rsidR="0076331C" w:rsidRPr="00605EA3" w:rsidRDefault="0076331C" w:rsidP="007A36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A3">
        <w:rPr>
          <w:rFonts w:ascii="Times New Roman" w:hAnsi="Times New Roman" w:cs="Times New Roman"/>
          <w:sz w:val="24"/>
          <w:szCs w:val="24"/>
        </w:rPr>
        <w:t>Для нормативно-правового обеспе</w:t>
      </w:r>
      <w:r w:rsidR="00605EA3" w:rsidRPr="00605EA3">
        <w:rPr>
          <w:rFonts w:ascii="Times New Roman" w:hAnsi="Times New Roman" w:cs="Times New Roman"/>
          <w:sz w:val="24"/>
          <w:szCs w:val="24"/>
        </w:rPr>
        <w:t xml:space="preserve">чения реализации ООП ДО имеется документация, </w:t>
      </w:r>
      <w:r w:rsidRPr="00605EA3">
        <w:rPr>
          <w:rFonts w:ascii="Times New Roman" w:hAnsi="Times New Roman" w:cs="Times New Roman"/>
          <w:sz w:val="24"/>
          <w:szCs w:val="24"/>
        </w:rPr>
        <w:t>соответствующая требованиям</w:t>
      </w:r>
      <w:r w:rsidR="00605EA3" w:rsidRPr="00605EA3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законодательства, </w:t>
      </w:r>
      <w:r w:rsidRPr="00605EA3">
        <w:rPr>
          <w:rFonts w:ascii="Times New Roman" w:hAnsi="Times New Roman" w:cs="Times New Roman"/>
          <w:sz w:val="24"/>
          <w:szCs w:val="24"/>
        </w:rPr>
        <w:t>иных нормативно-правовых актов (Устав, ло</w:t>
      </w:r>
      <w:r w:rsidR="00605EA3" w:rsidRPr="00605EA3">
        <w:rPr>
          <w:rFonts w:ascii="Times New Roman" w:hAnsi="Times New Roman" w:cs="Times New Roman"/>
          <w:sz w:val="24"/>
          <w:szCs w:val="24"/>
        </w:rPr>
        <w:t xml:space="preserve">кальные акты, лицензия на право </w:t>
      </w:r>
      <w:r w:rsidRPr="00605EA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</w:t>
      </w:r>
      <w:r w:rsidR="00605EA3" w:rsidRPr="00605EA3">
        <w:rPr>
          <w:rFonts w:ascii="Times New Roman" w:hAnsi="Times New Roman" w:cs="Times New Roman"/>
          <w:sz w:val="24"/>
          <w:szCs w:val="24"/>
        </w:rPr>
        <w:t xml:space="preserve">ости, документы, обеспечивающие </w:t>
      </w:r>
      <w:r w:rsidRPr="00605EA3">
        <w:rPr>
          <w:rFonts w:ascii="Times New Roman" w:hAnsi="Times New Roman" w:cs="Times New Roman"/>
          <w:sz w:val="24"/>
          <w:szCs w:val="24"/>
        </w:rPr>
        <w:t>процесс управления реализацией ООП ДО и др.).</w:t>
      </w:r>
    </w:p>
    <w:p w:rsidR="0076331C" w:rsidRPr="009141BC" w:rsidRDefault="0076331C" w:rsidP="007A361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>Основ</w:t>
      </w:r>
      <w:r w:rsidR="00605EA3" w:rsidRPr="009141BC">
        <w:rPr>
          <w:rFonts w:ascii="Times New Roman" w:hAnsi="Times New Roman" w:cs="Times New Roman"/>
          <w:sz w:val="24"/>
          <w:szCs w:val="24"/>
        </w:rPr>
        <w:t xml:space="preserve">ная </w:t>
      </w:r>
      <w:r w:rsidR="001D2F2D" w:rsidRPr="009141BC">
        <w:rPr>
          <w:rFonts w:ascii="Times New Roman" w:hAnsi="Times New Roman" w:cs="Times New Roman"/>
          <w:sz w:val="24"/>
          <w:szCs w:val="24"/>
        </w:rPr>
        <w:t>обще</w:t>
      </w:r>
      <w:r w:rsidR="00605EA3" w:rsidRPr="009141BC">
        <w:rPr>
          <w:rFonts w:ascii="Times New Roman" w:hAnsi="Times New Roman" w:cs="Times New Roman"/>
          <w:sz w:val="24"/>
          <w:szCs w:val="24"/>
        </w:rPr>
        <w:t>образовательная программа М</w:t>
      </w:r>
      <w:r w:rsidR="001D2F2D" w:rsidRPr="009141BC">
        <w:rPr>
          <w:rFonts w:ascii="Times New Roman" w:hAnsi="Times New Roman" w:cs="Times New Roman"/>
          <w:sz w:val="24"/>
          <w:szCs w:val="24"/>
        </w:rPr>
        <w:t>Б</w:t>
      </w:r>
      <w:r w:rsidRPr="009141BC">
        <w:rPr>
          <w:rFonts w:ascii="Times New Roman" w:hAnsi="Times New Roman" w:cs="Times New Roman"/>
          <w:sz w:val="24"/>
          <w:szCs w:val="24"/>
        </w:rPr>
        <w:t>ДОУ разработана в соответствии с</w:t>
      </w:r>
      <w:r w:rsidR="00F042CD" w:rsidRPr="009141BC">
        <w:rPr>
          <w:rFonts w:ascii="Times New Roman" w:hAnsi="Times New Roman" w:cs="Times New Roman"/>
          <w:sz w:val="24"/>
          <w:szCs w:val="24"/>
        </w:rPr>
        <w:t>: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Федеральным законом «Об образовании в Российской Федерации» № 273-ФЗ от 29.12.2012г.;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Письмом Министерства образования и науки РФ и Департамента общего образования от 28 февраля 2014 года № 08-249 «Комментарии к ФГОС дошкольного образования»;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28.01.2021г.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28.09.2020г. № 28 «Об утверждении СП 2.4.3648-20 «Санитарно</w:t>
      </w:r>
      <w:r w:rsidR="00E765A1">
        <w:rPr>
          <w:rFonts w:ascii="Times New Roman" w:hAnsi="Times New Roman" w:cs="Times New Roman"/>
          <w:sz w:val="24"/>
          <w:szCs w:val="24"/>
        </w:rPr>
        <w:t xml:space="preserve"> </w:t>
      </w:r>
      <w:r w:rsidRPr="009141BC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организации воспитания и обучения, отдыха и оздоровления детей и молодежи»;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Уставом МБДОУ детский сад «Калейдоскоп».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детского сада «Калейдоскоп» разработана: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с учетом Примерной основной образовательной программы (ПООП), одобренной решением федерального учебно-методического объединения по общему образованию (протокол от 20.05.2015 №2/15);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на основе использования учебно-методического комплекса (УМК): инновационной программы дошкольного образования «От рождения до школы» под ред. Н. Е. Вераксы, Т. С. Комаровой, Э. М. Дорофеевой. — Издание пятое (инновационное)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а также парциальных программ: - «Ладушки» И.М. Каплунова, И.А. Новоскольцева - программа музыкально-творческого развития; </w:t>
      </w:r>
    </w:p>
    <w:p w:rsidR="009141BC" w:rsidRPr="009141BC" w:rsidRDefault="009141BC" w:rsidP="00914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 xml:space="preserve">- «Разноцветные ладошки» И.А. Лыкова - программа художественно-эстетического развития; </w:t>
      </w:r>
    </w:p>
    <w:p w:rsidR="00D727A6" w:rsidRDefault="000732E0" w:rsidP="001E2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1BC">
        <w:rPr>
          <w:rFonts w:ascii="Times New Roman" w:hAnsi="Times New Roman" w:cs="Times New Roman"/>
          <w:sz w:val="24"/>
          <w:szCs w:val="24"/>
        </w:rPr>
        <w:t>- Образовательной программой дошкольного образования «Теремок» для детей от двух месяцев до трех лет / Научный руководитель И.А. Лыкова; под общей редакцией Т.В. Волосовец, И.Л. Кириллова, И.А. Лыковой, О.С. Ушаковой.</w:t>
      </w:r>
    </w:p>
    <w:p w:rsidR="004503E8" w:rsidRPr="004503E8" w:rsidRDefault="004503E8" w:rsidP="007A36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8">
        <w:rPr>
          <w:rFonts w:ascii="Times New Roman" w:hAnsi="Times New Roman" w:cs="Times New Roman"/>
          <w:sz w:val="24"/>
          <w:szCs w:val="24"/>
        </w:rPr>
        <w:t xml:space="preserve">Содержание Основной </w:t>
      </w:r>
      <w:r w:rsidR="00042571">
        <w:rPr>
          <w:rFonts w:ascii="Times New Roman" w:hAnsi="Times New Roman" w:cs="Times New Roman"/>
          <w:sz w:val="24"/>
          <w:szCs w:val="24"/>
        </w:rPr>
        <w:t>обще</w:t>
      </w:r>
      <w:r w:rsidRPr="004503E8">
        <w:rPr>
          <w:rFonts w:ascii="Times New Roman" w:hAnsi="Times New Roman" w:cs="Times New Roman"/>
          <w:sz w:val="24"/>
          <w:szCs w:val="24"/>
        </w:rPr>
        <w:t>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4503E8" w:rsidRPr="004503E8" w:rsidRDefault="004503E8" w:rsidP="007A36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8">
        <w:rPr>
          <w:rFonts w:ascii="Times New Roman" w:hAnsi="Times New Roman" w:cs="Times New Roman"/>
          <w:sz w:val="24"/>
          <w:szCs w:val="24"/>
        </w:rPr>
        <w:t>Объем обязательной части ООП ДО и части, формируемой участниками</w:t>
      </w:r>
      <w:r w:rsidR="00042571">
        <w:rPr>
          <w:rFonts w:ascii="Times New Roman" w:hAnsi="Times New Roman" w:cs="Times New Roman"/>
          <w:sz w:val="24"/>
          <w:szCs w:val="24"/>
        </w:rPr>
        <w:t xml:space="preserve"> </w:t>
      </w:r>
      <w:r w:rsidRPr="004503E8">
        <w:rPr>
          <w:rFonts w:ascii="Times New Roman" w:hAnsi="Times New Roman" w:cs="Times New Roman"/>
          <w:sz w:val="24"/>
          <w:szCs w:val="24"/>
        </w:rPr>
        <w:t xml:space="preserve">образовательного процесса, соответствует требованиям к объему и содержанию, отражает специфику условий </w:t>
      </w:r>
      <w:r w:rsidRPr="004503E8">
        <w:rPr>
          <w:rFonts w:ascii="Times New Roman" w:hAnsi="Times New Roman" w:cs="Times New Roman"/>
          <w:sz w:val="24"/>
          <w:szCs w:val="24"/>
        </w:rPr>
        <w:lastRenderedPageBreak/>
        <w:t>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4503E8" w:rsidRDefault="004503E8" w:rsidP="007A36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3E8">
        <w:rPr>
          <w:rFonts w:ascii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ия; построение образовательного </w:t>
      </w:r>
      <w:r w:rsidRPr="004503E8">
        <w:rPr>
          <w:rFonts w:ascii="Times New Roman" w:hAnsi="Times New Roman" w:cs="Times New Roman"/>
          <w:sz w:val="24"/>
          <w:szCs w:val="24"/>
        </w:rPr>
        <w:t xml:space="preserve">процесса происходит на адекватных возрасту формах работы с детьми (ведущая - игра). </w:t>
      </w:r>
    </w:p>
    <w:p w:rsidR="004503E8" w:rsidRPr="00D157BE" w:rsidRDefault="00903F53" w:rsidP="007A36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7BE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042571">
        <w:rPr>
          <w:rFonts w:ascii="Times New Roman" w:hAnsi="Times New Roman" w:cs="Times New Roman"/>
          <w:sz w:val="24"/>
          <w:szCs w:val="24"/>
        </w:rPr>
        <w:t>обще</w:t>
      </w:r>
      <w:r w:rsidRPr="00D157BE">
        <w:rPr>
          <w:rFonts w:ascii="Times New Roman" w:hAnsi="Times New Roman" w:cs="Times New Roman"/>
          <w:sz w:val="24"/>
          <w:szCs w:val="24"/>
        </w:rPr>
        <w:t>образовательная программа М</w:t>
      </w:r>
      <w:r w:rsidR="00042571">
        <w:rPr>
          <w:rFonts w:ascii="Times New Roman" w:hAnsi="Times New Roman" w:cs="Times New Roman"/>
          <w:sz w:val="24"/>
          <w:szCs w:val="24"/>
        </w:rPr>
        <w:t>Б</w:t>
      </w:r>
      <w:r w:rsidRPr="00D157BE">
        <w:rPr>
          <w:rFonts w:ascii="Times New Roman" w:hAnsi="Times New Roman" w:cs="Times New Roman"/>
          <w:sz w:val="24"/>
          <w:szCs w:val="24"/>
        </w:rPr>
        <w:t xml:space="preserve">ДОУ </w:t>
      </w:r>
      <w:r w:rsidR="00042571">
        <w:rPr>
          <w:rFonts w:ascii="Times New Roman" w:hAnsi="Times New Roman" w:cs="Times New Roman"/>
          <w:sz w:val="24"/>
          <w:szCs w:val="24"/>
        </w:rPr>
        <w:t xml:space="preserve">детского сада «Калейдоскоп»  </w:t>
      </w:r>
      <w:r w:rsidRPr="00D157BE">
        <w:rPr>
          <w:rFonts w:ascii="Times New Roman" w:hAnsi="Times New Roman" w:cs="Times New Roman"/>
          <w:sz w:val="24"/>
          <w:szCs w:val="24"/>
        </w:rPr>
        <w:t xml:space="preserve"> </w:t>
      </w:r>
      <w:r w:rsidR="004503E8" w:rsidRPr="00D157B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открытым документом, что позволяет ежегодно вносить необходимые коррективы. </w:t>
      </w:r>
    </w:p>
    <w:p w:rsidR="009B21E3" w:rsidRDefault="009B21E3" w:rsidP="009B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21E3">
        <w:rPr>
          <w:rFonts w:ascii="Times New Roman" w:hAnsi="Times New Roman" w:cs="Times New Roman"/>
          <w:sz w:val="24"/>
          <w:szCs w:val="24"/>
        </w:rPr>
        <w:t xml:space="preserve">Программой предусмотрен мониторинг динамики развития детей, динамики их образовательных достижений. Мониторинг предполагает оценку индивидуального развития детей. Такая оценка производится педагогическим работником в рамках оценки индивидуального развития детей дошкольного возраста, связанной с оценкой  эффективности педагогических действий и лежащей в основе их дальнейшего планирования. Мониторинг основан на методе наблюдения и включает: </w:t>
      </w:r>
    </w:p>
    <w:p w:rsidR="009B21E3" w:rsidRDefault="009B21E3" w:rsidP="009B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E3">
        <w:rPr>
          <w:rFonts w:ascii="Times New Roman" w:hAnsi="Times New Roman" w:cs="Times New Roman"/>
          <w:sz w:val="24"/>
          <w:szCs w:val="24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9B21E3" w:rsidRDefault="009B21E3" w:rsidP="009B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E3">
        <w:rPr>
          <w:rFonts w:ascii="Times New Roman" w:hAnsi="Times New Roman" w:cs="Times New Roman"/>
          <w:sz w:val="24"/>
          <w:szCs w:val="24"/>
        </w:rPr>
        <w:t xml:space="preserve">карты развития ребенка дошкольного возраста; </w:t>
      </w:r>
    </w:p>
    <w:p w:rsidR="009B21E3" w:rsidRDefault="009B21E3" w:rsidP="009B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E3">
        <w:rPr>
          <w:rFonts w:ascii="Times New Roman" w:hAnsi="Times New Roman" w:cs="Times New Roman"/>
          <w:sz w:val="24"/>
          <w:szCs w:val="24"/>
        </w:rPr>
        <w:t xml:space="preserve">различные шкалы индивидуального развития ребенка. </w:t>
      </w:r>
    </w:p>
    <w:p w:rsidR="004503E8" w:rsidRPr="009B21E3" w:rsidRDefault="009B21E3" w:rsidP="009B21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1E3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заполняются карты наблюдений детского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31C" w:rsidRDefault="004503E8" w:rsidP="009B21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57BE">
        <w:rPr>
          <w:rFonts w:ascii="Times New Roman" w:hAnsi="Times New Roman" w:cs="Times New Roman"/>
          <w:color w:val="000000"/>
          <w:sz w:val="24"/>
          <w:szCs w:val="24"/>
        </w:rPr>
        <w:t>Результаты качества освоения О</w:t>
      </w:r>
      <w:r w:rsidR="00DE49E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57BE">
        <w:rPr>
          <w:rFonts w:ascii="Times New Roman" w:hAnsi="Times New Roman" w:cs="Times New Roman"/>
          <w:color w:val="000000"/>
          <w:sz w:val="24"/>
          <w:szCs w:val="24"/>
        </w:rPr>
        <w:t xml:space="preserve">П </w:t>
      </w:r>
      <w:r w:rsidR="00903F53" w:rsidRPr="00D157B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4257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157BE">
        <w:rPr>
          <w:rFonts w:ascii="Times New Roman" w:hAnsi="Times New Roman" w:cs="Times New Roman"/>
          <w:color w:val="000000"/>
          <w:sz w:val="24"/>
          <w:szCs w:val="24"/>
        </w:rPr>
        <w:t>ДОУ в 202</w:t>
      </w:r>
      <w:r w:rsidR="0004257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157BE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42571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D157BE">
        <w:rPr>
          <w:rFonts w:ascii="Times New Roman" w:hAnsi="Times New Roman" w:cs="Times New Roman"/>
          <w:color w:val="000000"/>
          <w:sz w:val="24"/>
          <w:szCs w:val="24"/>
        </w:rPr>
        <w:t>уч. году:</w:t>
      </w:r>
      <w:r w:rsidR="00042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65A1" w:rsidRDefault="00E765A1" w:rsidP="00D37E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765A1" w:rsidSect="00E765A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6652"/>
        <w:tblW w:w="15559" w:type="dxa"/>
        <w:tblLayout w:type="fixed"/>
        <w:tblLook w:val="04A0"/>
      </w:tblPr>
      <w:tblGrid>
        <w:gridCol w:w="3210"/>
        <w:gridCol w:w="11"/>
        <w:gridCol w:w="1016"/>
        <w:gridCol w:w="11"/>
        <w:gridCol w:w="1017"/>
        <w:gridCol w:w="10"/>
        <w:gridCol w:w="1018"/>
        <w:gridCol w:w="9"/>
        <w:gridCol w:w="1020"/>
        <w:gridCol w:w="8"/>
        <w:gridCol w:w="1021"/>
        <w:gridCol w:w="7"/>
        <w:gridCol w:w="1022"/>
        <w:gridCol w:w="6"/>
        <w:gridCol w:w="1028"/>
        <w:gridCol w:w="1029"/>
        <w:gridCol w:w="1029"/>
        <w:gridCol w:w="1029"/>
        <w:gridCol w:w="1029"/>
        <w:gridCol w:w="1029"/>
      </w:tblGrid>
      <w:tr w:rsidR="004E6CA0" w:rsidRPr="00077AB1" w:rsidTr="00BC5900">
        <w:trPr>
          <w:trHeight w:val="150"/>
        </w:trPr>
        <w:tc>
          <w:tcPr>
            <w:tcW w:w="3212" w:type="dxa"/>
            <w:vMerge w:val="restart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6CA0" w:rsidRPr="005113B5" w:rsidRDefault="004E6CA0" w:rsidP="00140932">
            <w:pPr>
              <w:tabs>
                <w:tab w:val="center" w:pos="1498"/>
                <w:tab w:val="right" w:pos="2996"/>
              </w:tabs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ab/>
              <w:t>Уровни</w:t>
            </w:r>
            <w:r w:rsidRPr="005113B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2347" w:type="dxa"/>
            <w:gridSpan w:val="19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2021 – 2022 уч. год</w:t>
            </w:r>
          </w:p>
        </w:tc>
      </w:tr>
      <w:tr w:rsidR="004E6CA0" w:rsidRPr="00077AB1" w:rsidTr="00BC5900">
        <w:trPr>
          <w:trHeight w:val="150"/>
        </w:trPr>
        <w:tc>
          <w:tcPr>
            <w:tcW w:w="3212" w:type="dxa"/>
            <w:vMerge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7" w:type="dxa"/>
            <w:gridSpan w:val="19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4E6CA0" w:rsidRPr="00077AB1" w:rsidTr="005113B5">
        <w:trPr>
          <w:cantSplit/>
          <w:trHeight w:val="838"/>
        </w:trPr>
        <w:tc>
          <w:tcPr>
            <w:tcW w:w="3212" w:type="dxa"/>
            <w:vMerge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7" w:type="dxa"/>
            <w:gridSpan w:val="4"/>
          </w:tcPr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Речевое</w:t>
            </w:r>
          </w:p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58" w:type="dxa"/>
            <w:gridSpan w:val="4"/>
          </w:tcPr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58" w:type="dxa"/>
            <w:gridSpan w:val="4"/>
          </w:tcPr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058" w:type="dxa"/>
            <w:gridSpan w:val="3"/>
          </w:tcPr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Познавательное</w:t>
            </w:r>
          </w:p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58" w:type="dxa"/>
            <w:gridSpan w:val="2"/>
          </w:tcPr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058" w:type="dxa"/>
            <w:gridSpan w:val="2"/>
          </w:tcPr>
          <w:p w:rsidR="004E6CA0" w:rsidRPr="005113B5" w:rsidRDefault="004E6CA0" w:rsidP="0014093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Итоговый результат</w:t>
            </w:r>
          </w:p>
        </w:tc>
      </w:tr>
      <w:tr w:rsidR="005113B5" w:rsidRPr="00077AB1" w:rsidTr="005113B5">
        <w:trPr>
          <w:trHeight w:val="270"/>
        </w:trPr>
        <w:tc>
          <w:tcPr>
            <w:tcW w:w="3212" w:type="dxa"/>
            <w:vMerge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н.г. %</w:t>
            </w:r>
          </w:p>
        </w:tc>
        <w:tc>
          <w:tcPr>
            <w:tcW w:w="1029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к.г. %</w:t>
            </w:r>
          </w:p>
        </w:tc>
        <w:tc>
          <w:tcPr>
            <w:tcW w:w="1029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н.г. %</w:t>
            </w:r>
          </w:p>
        </w:tc>
        <w:tc>
          <w:tcPr>
            <w:tcW w:w="1029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9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9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9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9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9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9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9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9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  <w:b/>
              </w:rPr>
              <w:t>к.г.%</w:t>
            </w:r>
          </w:p>
        </w:tc>
      </w:tr>
      <w:tr w:rsidR="004E6CA0" w:rsidRPr="00077AB1" w:rsidTr="005113B5">
        <w:tc>
          <w:tcPr>
            <w:tcW w:w="3223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25</w:t>
            </w:r>
            <w:r w:rsidR="00AB03E7" w:rsidRPr="005113B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028" w:type="dxa"/>
          </w:tcPr>
          <w:p w:rsidR="004E6CA0" w:rsidRPr="005113B5" w:rsidRDefault="00AB03E7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53,6</w:t>
            </w:r>
          </w:p>
        </w:tc>
      </w:tr>
      <w:tr w:rsidR="004E6CA0" w:rsidRPr="00077AB1" w:rsidTr="005113B5">
        <w:tc>
          <w:tcPr>
            <w:tcW w:w="3223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B5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5</w:t>
            </w:r>
            <w:r w:rsidR="00AB03E7" w:rsidRPr="005113B5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</w:t>
            </w:r>
            <w:r w:rsidR="00AB03E7" w:rsidRPr="005113B5">
              <w:rPr>
                <w:rFonts w:ascii="Times New Roman" w:hAnsi="Times New Roman" w:cs="Times New Roman"/>
              </w:rPr>
              <w:t>3,6</w:t>
            </w:r>
          </w:p>
        </w:tc>
      </w:tr>
      <w:tr w:rsidR="004E6CA0" w:rsidRPr="00077AB1" w:rsidTr="005113B5">
        <w:tc>
          <w:tcPr>
            <w:tcW w:w="3223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1</w:t>
            </w:r>
            <w:r w:rsidR="00AB03E7" w:rsidRPr="005113B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28" w:type="dxa"/>
          </w:tcPr>
          <w:p w:rsidR="004E6CA0" w:rsidRPr="005113B5" w:rsidRDefault="00AB03E7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2,8</w:t>
            </w:r>
          </w:p>
        </w:tc>
      </w:tr>
      <w:tr w:rsidR="004E6CA0" w:rsidRPr="00077AB1" w:rsidTr="005113B5">
        <w:tc>
          <w:tcPr>
            <w:tcW w:w="3223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gridSpan w:val="2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E6CA0" w:rsidRPr="005113B5" w:rsidRDefault="004E6CA0" w:rsidP="00140932">
            <w:pPr>
              <w:jc w:val="center"/>
              <w:rPr>
                <w:rFonts w:ascii="Times New Roman" w:hAnsi="Times New Roman" w:cs="Times New Roman"/>
              </w:rPr>
            </w:pPr>
            <w:r w:rsidRPr="005113B5">
              <w:rPr>
                <w:rFonts w:ascii="Times New Roman" w:hAnsi="Times New Roman" w:cs="Times New Roman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07"/>
        <w:tblW w:w="15452" w:type="dxa"/>
        <w:tblLayout w:type="fixed"/>
        <w:tblLook w:val="04A0"/>
      </w:tblPr>
      <w:tblGrid>
        <w:gridCol w:w="3085"/>
        <w:gridCol w:w="1774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140932" w:rsidRPr="00BC5900" w:rsidTr="005113B5">
        <w:trPr>
          <w:trHeight w:val="150"/>
        </w:trPr>
        <w:tc>
          <w:tcPr>
            <w:tcW w:w="3085" w:type="dxa"/>
            <w:vMerge w:val="restart"/>
          </w:tcPr>
          <w:p w:rsidR="00140932" w:rsidRPr="00BC5900" w:rsidRDefault="00140932" w:rsidP="00BC5900">
            <w:pPr>
              <w:rPr>
                <w:rFonts w:ascii="Times New Roman" w:hAnsi="Times New Roman" w:cs="Times New Roman"/>
                <w:b/>
              </w:rPr>
            </w:pPr>
          </w:p>
          <w:p w:rsidR="00140932" w:rsidRPr="00BC5900" w:rsidRDefault="00140932" w:rsidP="00BC5900">
            <w:pPr>
              <w:rPr>
                <w:rFonts w:ascii="Times New Roman" w:hAnsi="Times New Roman" w:cs="Times New Roman"/>
                <w:b/>
              </w:rPr>
            </w:pPr>
          </w:p>
          <w:p w:rsidR="00140932" w:rsidRPr="00BC5900" w:rsidRDefault="00140932" w:rsidP="00BC5900">
            <w:pPr>
              <w:rPr>
                <w:rFonts w:ascii="Times New Roman" w:hAnsi="Times New Roman" w:cs="Times New Roman"/>
                <w:b/>
              </w:rPr>
            </w:pPr>
          </w:p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12367" w:type="dxa"/>
            <w:gridSpan w:val="1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2019 - 2020 уч. г.</w:t>
            </w:r>
          </w:p>
        </w:tc>
      </w:tr>
      <w:tr w:rsidR="00140932" w:rsidRPr="00BC5900" w:rsidTr="005113B5">
        <w:trPr>
          <w:trHeight w:val="150"/>
        </w:trPr>
        <w:tc>
          <w:tcPr>
            <w:tcW w:w="3085" w:type="dxa"/>
            <w:vMerge/>
          </w:tcPr>
          <w:p w:rsidR="00140932" w:rsidRPr="00BC5900" w:rsidRDefault="00140932" w:rsidP="00B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7" w:type="dxa"/>
            <w:gridSpan w:val="1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140932" w:rsidRPr="00BC5900" w:rsidTr="005113B5">
        <w:trPr>
          <w:cantSplit/>
          <w:trHeight w:val="640"/>
        </w:trPr>
        <w:tc>
          <w:tcPr>
            <w:tcW w:w="3085" w:type="dxa"/>
            <w:vMerge/>
          </w:tcPr>
          <w:p w:rsidR="00140932" w:rsidRPr="00BC5900" w:rsidRDefault="00140932" w:rsidP="00B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gridSpan w:val="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926" w:type="dxa"/>
            <w:gridSpan w:val="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926" w:type="dxa"/>
            <w:gridSpan w:val="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926" w:type="dxa"/>
            <w:gridSpan w:val="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Познавательное</w:t>
            </w:r>
          </w:p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1926" w:type="dxa"/>
            <w:gridSpan w:val="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926" w:type="dxa"/>
            <w:gridSpan w:val="2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Итоговый результат</w:t>
            </w:r>
          </w:p>
        </w:tc>
      </w:tr>
      <w:tr w:rsidR="00140932" w:rsidRPr="00BC5900" w:rsidTr="005113B5">
        <w:trPr>
          <w:trHeight w:val="270"/>
        </w:trPr>
        <w:tc>
          <w:tcPr>
            <w:tcW w:w="3085" w:type="dxa"/>
            <w:vMerge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</w:tr>
      <w:tr w:rsidR="00140932" w:rsidRPr="00BC5900" w:rsidTr="005113B5">
        <w:trPr>
          <w:trHeight w:val="177"/>
        </w:trPr>
        <w:tc>
          <w:tcPr>
            <w:tcW w:w="3085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1774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9</w:t>
            </w:r>
          </w:p>
        </w:tc>
      </w:tr>
      <w:tr w:rsidR="00140932" w:rsidRPr="00BC5900" w:rsidTr="005113B5">
        <w:trPr>
          <w:trHeight w:val="225"/>
        </w:trPr>
        <w:tc>
          <w:tcPr>
            <w:tcW w:w="3085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774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79</w:t>
            </w:r>
          </w:p>
        </w:tc>
      </w:tr>
      <w:tr w:rsidR="00140932" w:rsidRPr="00BC5900" w:rsidTr="005113B5">
        <w:trPr>
          <w:trHeight w:val="277"/>
        </w:trPr>
        <w:tc>
          <w:tcPr>
            <w:tcW w:w="3085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Ниже среднего </w:t>
            </w:r>
          </w:p>
        </w:tc>
        <w:tc>
          <w:tcPr>
            <w:tcW w:w="1774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12</w:t>
            </w:r>
          </w:p>
        </w:tc>
      </w:tr>
      <w:tr w:rsidR="00140932" w:rsidRPr="00BC5900" w:rsidTr="005113B5">
        <w:trPr>
          <w:trHeight w:val="238"/>
        </w:trPr>
        <w:tc>
          <w:tcPr>
            <w:tcW w:w="3085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1774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</w:tcPr>
          <w:p w:rsidR="00140932" w:rsidRPr="00BC5900" w:rsidRDefault="00140932" w:rsidP="00BC5900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</w:tr>
    </w:tbl>
    <w:p w:rsidR="00140932" w:rsidRPr="00BC5900" w:rsidRDefault="00140932" w:rsidP="00BC5900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142"/>
        <w:tblW w:w="15559" w:type="dxa"/>
        <w:tblLayout w:type="fixed"/>
        <w:tblLook w:val="04A0"/>
      </w:tblPr>
      <w:tblGrid>
        <w:gridCol w:w="3227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  <w:gridCol w:w="1027"/>
        <w:gridCol w:w="1028"/>
        <w:gridCol w:w="1028"/>
      </w:tblGrid>
      <w:tr w:rsidR="00140932" w:rsidRPr="00BC5900" w:rsidTr="005113B5">
        <w:trPr>
          <w:trHeight w:val="150"/>
        </w:trPr>
        <w:tc>
          <w:tcPr>
            <w:tcW w:w="3227" w:type="dxa"/>
            <w:vMerge w:val="restart"/>
          </w:tcPr>
          <w:p w:rsidR="00140932" w:rsidRPr="00BC5900" w:rsidRDefault="00140932" w:rsidP="00140932">
            <w:pPr>
              <w:rPr>
                <w:rFonts w:ascii="Times New Roman" w:hAnsi="Times New Roman" w:cs="Times New Roman"/>
                <w:b/>
              </w:rPr>
            </w:pPr>
          </w:p>
          <w:p w:rsidR="00140932" w:rsidRPr="00BC5900" w:rsidRDefault="00140932" w:rsidP="00140932">
            <w:pPr>
              <w:rPr>
                <w:rFonts w:ascii="Times New Roman" w:hAnsi="Times New Roman" w:cs="Times New Roman"/>
                <w:b/>
              </w:rPr>
            </w:pPr>
          </w:p>
          <w:p w:rsidR="00140932" w:rsidRPr="00BC5900" w:rsidRDefault="00140932" w:rsidP="00140932">
            <w:pPr>
              <w:rPr>
                <w:rFonts w:ascii="Times New Roman" w:hAnsi="Times New Roman" w:cs="Times New Roman"/>
                <w:b/>
              </w:rPr>
            </w:pPr>
          </w:p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Уровни</w:t>
            </w:r>
          </w:p>
        </w:tc>
        <w:tc>
          <w:tcPr>
            <w:tcW w:w="12332" w:type="dxa"/>
            <w:gridSpan w:val="1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2020 - 2021 уч. г.</w:t>
            </w:r>
          </w:p>
        </w:tc>
      </w:tr>
      <w:tr w:rsidR="00140932" w:rsidRPr="00BC5900" w:rsidTr="005113B5">
        <w:trPr>
          <w:trHeight w:val="150"/>
        </w:trPr>
        <w:tc>
          <w:tcPr>
            <w:tcW w:w="3227" w:type="dxa"/>
            <w:vMerge/>
          </w:tcPr>
          <w:p w:rsidR="00140932" w:rsidRPr="00BC5900" w:rsidRDefault="00140932" w:rsidP="00140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2" w:type="dxa"/>
            <w:gridSpan w:val="1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BC5900" w:rsidRPr="00BC5900" w:rsidTr="005113B5">
        <w:trPr>
          <w:cantSplit/>
          <w:trHeight w:val="633"/>
        </w:trPr>
        <w:tc>
          <w:tcPr>
            <w:tcW w:w="3227" w:type="dxa"/>
            <w:vMerge/>
          </w:tcPr>
          <w:p w:rsidR="00140932" w:rsidRPr="00BC5900" w:rsidRDefault="00140932" w:rsidP="00140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2055" w:type="dxa"/>
            <w:gridSpan w:val="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56" w:type="dxa"/>
            <w:gridSpan w:val="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055" w:type="dxa"/>
            <w:gridSpan w:val="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Познавательное</w:t>
            </w:r>
          </w:p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развитие</w:t>
            </w:r>
          </w:p>
        </w:tc>
        <w:tc>
          <w:tcPr>
            <w:tcW w:w="2055" w:type="dxa"/>
            <w:gridSpan w:val="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056" w:type="dxa"/>
            <w:gridSpan w:val="2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Итоговый результат</w:t>
            </w:r>
          </w:p>
        </w:tc>
      </w:tr>
      <w:tr w:rsidR="005113B5" w:rsidRPr="00BC5900" w:rsidTr="005113B5">
        <w:trPr>
          <w:trHeight w:val="270"/>
        </w:trPr>
        <w:tc>
          <w:tcPr>
            <w:tcW w:w="3227" w:type="dxa"/>
            <w:vMerge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н.г.%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900">
              <w:rPr>
                <w:rFonts w:ascii="Times New Roman" w:hAnsi="Times New Roman" w:cs="Times New Roman"/>
                <w:b/>
              </w:rPr>
              <w:t>к.г.%</w:t>
            </w:r>
          </w:p>
        </w:tc>
      </w:tr>
      <w:tr w:rsidR="005113B5" w:rsidRPr="00BC5900" w:rsidTr="005113B5">
        <w:trPr>
          <w:trHeight w:val="177"/>
        </w:trPr>
        <w:tc>
          <w:tcPr>
            <w:tcW w:w="32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51</w:t>
            </w:r>
          </w:p>
        </w:tc>
      </w:tr>
      <w:tr w:rsidR="005113B5" w:rsidRPr="00BC5900" w:rsidTr="005113B5">
        <w:trPr>
          <w:trHeight w:val="225"/>
        </w:trPr>
        <w:tc>
          <w:tcPr>
            <w:tcW w:w="32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45</w:t>
            </w:r>
          </w:p>
        </w:tc>
      </w:tr>
      <w:tr w:rsidR="005113B5" w:rsidRPr="00BC5900" w:rsidTr="005113B5">
        <w:trPr>
          <w:trHeight w:val="159"/>
        </w:trPr>
        <w:tc>
          <w:tcPr>
            <w:tcW w:w="32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Ниже среднего 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</w:t>
            </w:r>
          </w:p>
        </w:tc>
      </w:tr>
      <w:tr w:rsidR="005113B5" w:rsidRPr="00BC5900" w:rsidTr="005113B5">
        <w:trPr>
          <w:trHeight w:val="238"/>
        </w:trPr>
        <w:tc>
          <w:tcPr>
            <w:tcW w:w="32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140932" w:rsidRPr="00BC5900" w:rsidRDefault="00140932" w:rsidP="00140932">
            <w:pPr>
              <w:jc w:val="center"/>
              <w:rPr>
                <w:rFonts w:ascii="Times New Roman" w:hAnsi="Times New Roman" w:cs="Times New Roman"/>
              </w:rPr>
            </w:pPr>
            <w:r w:rsidRPr="00BC5900">
              <w:rPr>
                <w:rFonts w:ascii="Times New Roman" w:hAnsi="Times New Roman" w:cs="Times New Roman"/>
              </w:rPr>
              <w:t>1</w:t>
            </w:r>
          </w:p>
        </w:tc>
      </w:tr>
    </w:tbl>
    <w:p w:rsidR="00140932" w:rsidRDefault="00140932" w:rsidP="005113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932" w:rsidRDefault="00140932" w:rsidP="009B21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932" w:rsidRDefault="00140932" w:rsidP="009B21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932" w:rsidRDefault="00140932" w:rsidP="005113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5A1" w:rsidRDefault="00E765A1" w:rsidP="00AB03E7">
      <w:pPr>
        <w:rPr>
          <w:rFonts w:ascii="Times New Roman" w:hAnsi="Times New Roman" w:cs="Times New Roman"/>
          <w:b/>
          <w:sz w:val="24"/>
          <w:szCs w:val="24"/>
        </w:rPr>
        <w:sectPr w:rsidR="00E765A1" w:rsidSect="00E765A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42571" w:rsidRDefault="00042571" w:rsidP="00AB03E7">
      <w:pPr>
        <w:pStyle w:val="Default"/>
        <w:jc w:val="both"/>
      </w:pPr>
    </w:p>
    <w:p w:rsidR="00192383" w:rsidRPr="001C1041" w:rsidRDefault="008E00FE" w:rsidP="00FF7D9F">
      <w:pPr>
        <w:pStyle w:val="Default"/>
        <w:ind w:firstLine="1134"/>
        <w:jc w:val="both"/>
      </w:pPr>
      <w:r w:rsidRPr="00FF7D9F">
        <w:rPr>
          <w:b/>
        </w:rPr>
        <w:t>Выводы:</w:t>
      </w:r>
      <w:r>
        <w:t xml:space="preserve"> </w:t>
      </w:r>
      <w:r w:rsidR="008100FC" w:rsidRPr="008100FC">
        <w:t xml:space="preserve">Результаты педагогического анализа показывают преобладание детей с высоким и средним </w:t>
      </w:r>
      <w:r w:rsidR="009B21E3">
        <w:t xml:space="preserve">   </w:t>
      </w:r>
      <w:r w:rsidR="008100FC" w:rsidRPr="008100FC">
        <w:t>уровнями развития при прогрессирующей динамике на конец учебного года, что говорит о результативности о</w:t>
      </w:r>
      <w:r w:rsidR="008100FC">
        <w:t>бразовательной деятельности в М</w:t>
      </w:r>
      <w:r w:rsidR="00042571">
        <w:t>Б</w:t>
      </w:r>
      <w:r w:rsidR="008100FC" w:rsidRPr="008100FC">
        <w:t xml:space="preserve">ДОУ. </w:t>
      </w:r>
    </w:p>
    <w:p w:rsidR="00192383" w:rsidRPr="00314044" w:rsidRDefault="00192383" w:rsidP="001923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044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образовательной деятельности показал состояние здоровья и физического развития воспитанников удовлетворительные. Воспитанники подготовительной группы показали хорошие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</w:t>
      </w:r>
    </w:p>
    <w:p w:rsidR="005113B5" w:rsidRDefault="005113B5" w:rsidP="00FF7D9F">
      <w:pPr>
        <w:pStyle w:val="Default"/>
        <w:jc w:val="both"/>
      </w:pPr>
    </w:p>
    <w:p w:rsidR="00B44635" w:rsidRPr="00B44635" w:rsidRDefault="009F4592" w:rsidP="00B44635">
      <w:pPr>
        <w:pStyle w:val="Default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F2FD1">
        <w:rPr>
          <w:b/>
          <w:sz w:val="28"/>
          <w:szCs w:val="28"/>
        </w:rPr>
        <w:t>Анализ психолого-педагогич</w:t>
      </w:r>
      <w:r w:rsidR="00D157BE" w:rsidRPr="00DF2FD1">
        <w:rPr>
          <w:b/>
          <w:sz w:val="28"/>
          <w:szCs w:val="28"/>
        </w:rPr>
        <w:t>еских условий реализации ООП ДО</w:t>
      </w:r>
    </w:p>
    <w:p w:rsidR="00B44635" w:rsidRPr="00DF2FD1" w:rsidRDefault="00B44635" w:rsidP="00DF2FD1">
      <w:pPr>
        <w:pStyle w:val="Default"/>
        <w:ind w:left="360"/>
        <w:jc w:val="both"/>
        <w:rPr>
          <w:b/>
        </w:rPr>
      </w:pPr>
    </w:p>
    <w:p w:rsidR="00DF2FD1" w:rsidRPr="00DF2FD1" w:rsidRDefault="00D37EEF" w:rsidP="00DF2F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="00DF2FD1">
        <w:rPr>
          <w:rFonts w:ascii="Times New Roman" w:hAnsi="Times New Roman" w:cs="Times New Roman"/>
          <w:b/>
          <w:sz w:val="24"/>
          <w:szCs w:val="24"/>
        </w:rPr>
        <w:t>.</w:t>
      </w:r>
      <w:r w:rsidR="00DF2FD1" w:rsidRPr="00DF2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FD1" w:rsidRPr="00DF2FD1">
        <w:rPr>
          <w:rFonts w:ascii="Times New Roman" w:eastAsia="Calibri" w:hAnsi="Times New Roman" w:cs="Times New Roman"/>
          <w:b/>
          <w:sz w:val="24"/>
          <w:szCs w:val="24"/>
        </w:rPr>
        <w:t>Оценка качества психолого-педагогических условий реализации дошкольного образования</w:t>
      </w:r>
    </w:p>
    <w:p w:rsidR="009F4592" w:rsidRDefault="009F4592" w:rsidP="00B44635">
      <w:pPr>
        <w:pStyle w:val="Default"/>
        <w:ind w:firstLine="708"/>
        <w:jc w:val="both"/>
      </w:pPr>
      <w:r>
        <w:t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</w:t>
      </w:r>
    </w:p>
    <w:p w:rsidR="009F4592" w:rsidRDefault="009F4592" w:rsidP="009B21E3">
      <w:pPr>
        <w:pStyle w:val="Default"/>
        <w:ind w:firstLine="1134"/>
        <w:jc w:val="both"/>
      </w:pPr>
      <w: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r w:rsidR="008E00FE">
        <w:t>интегрировано</w:t>
      </w:r>
      <w:r>
        <w:t xml:space="preserve">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М</w:t>
      </w:r>
      <w:r w:rsidR="00062508">
        <w:t>БД</w:t>
      </w:r>
      <w:r>
        <w:t>ОУ в целом.</w:t>
      </w:r>
    </w:p>
    <w:p w:rsidR="009F4592" w:rsidRDefault="009F4592" w:rsidP="009B21E3">
      <w:pPr>
        <w:pStyle w:val="Default"/>
        <w:ind w:firstLine="1134"/>
        <w:jc w:val="both"/>
      </w:pPr>
      <w:r>
        <w:t>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9F4592" w:rsidRDefault="009F4592" w:rsidP="009B21E3">
      <w:pPr>
        <w:pStyle w:val="Default"/>
        <w:jc w:val="both"/>
      </w:pPr>
      <w:r>
        <w:t>-</w:t>
      </w:r>
      <w:r w:rsidR="00062508">
        <w:t xml:space="preserve"> </w:t>
      </w:r>
      <w:r>
        <w:t>общаются с детьми дружелюбно, уважительно, вежливо;</w:t>
      </w:r>
    </w:p>
    <w:p w:rsidR="009F4592" w:rsidRDefault="009F4592" w:rsidP="009B21E3">
      <w:pPr>
        <w:pStyle w:val="Default"/>
        <w:jc w:val="both"/>
      </w:pPr>
      <w:r>
        <w:t>-</w:t>
      </w:r>
      <w:r w:rsidR="00062508">
        <w:t xml:space="preserve"> </w:t>
      </w:r>
      <w:r>
        <w:t>поддерживают доброжелательные отношения между детьми;</w:t>
      </w:r>
    </w:p>
    <w:p w:rsidR="009F4592" w:rsidRDefault="009F4592" w:rsidP="009B21E3">
      <w:pPr>
        <w:pStyle w:val="Default"/>
        <w:jc w:val="both"/>
      </w:pPr>
      <w:r>
        <w:t>-</w:t>
      </w:r>
      <w:r w:rsidR="00062508">
        <w:t xml:space="preserve"> </w:t>
      </w:r>
      <w:r>
        <w:t>голос взрослого не доминирует над голосами детей;</w:t>
      </w:r>
    </w:p>
    <w:p w:rsidR="009F4592" w:rsidRDefault="009F4592" w:rsidP="009B21E3">
      <w:pPr>
        <w:pStyle w:val="Default"/>
        <w:jc w:val="both"/>
      </w:pPr>
      <w:r>
        <w:t>-</w:t>
      </w:r>
      <w:r w:rsidR="00062508">
        <w:t xml:space="preserve"> </w:t>
      </w:r>
      <w:r>
        <w:t>взрослые не прибегают к негативным дисциплинарным методам, которые обижают, пугают или унижают детей;</w:t>
      </w:r>
    </w:p>
    <w:p w:rsidR="009F4592" w:rsidRDefault="009F4592" w:rsidP="009B21E3">
      <w:pPr>
        <w:pStyle w:val="Default"/>
        <w:jc w:val="both"/>
      </w:pPr>
      <w:r>
        <w:t>-</w:t>
      </w:r>
      <w:r w:rsidR="00062508">
        <w:t xml:space="preserve"> </w:t>
      </w:r>
      <w:r>
        <w:t>в индивидуальном общении с ребенком выбирают позицию «глаза на одном уровне»;</w:t>
      </w:r>
    </w:p>
    <w:p w:rsidR="009F4592" w:rsidRDefault="009F4592" w:rsidP="009B21E3">
      <w:pPr>
        <w:pStyle w:val="Default"/>
        <w:jc w:val="both"/>
      </w:pPr>
      <w:r>
        <w:t>-</w:t>
      </w:r>
      <w:r w:rsidR="00062508">
        <w:t xml:space="preserve"> </w:t>
      </w:r>
      <w:r>
        <w:t>учитывают потребность детей в поддержке взрослых;</w:t>
      </w:r>
    </w:p>
    <w:p w:rsidR="009F4592" w:rsidRDefault="009F4592" w:rsidP="009B21E3">
      <w:pPr>
        <w:pStyle w:val="Default"/>
        <w:jc w:val="both"/>
      </w:pPr>
      <w:r>
        <w:t>-</w:t>
      </w:r>
      <w:r w:rsidR="00062508">
        <w:t xml:space="preserve"> </w:t>
      </w:r>
      <w:r>
        <w:t>чутко реагируют на инициативу детей в общении, учитывают их возрастные и индивидуальные особенности;</w:t>
      </w:r>
    </w:p>
    <w:p w:rsidR="009F4592" w:rsidRDefault="009F4592" w:rsidP="009B21E3">
      <w:pPr>
        <w:pStyle w:val="Default"/>
        <w:jc w:val="both"/>
      </w:pPr>
      <w:r>
        <w:t>-</w:t>
      </w:r>
      <w:r w:rsidR="00D203F8">
        <w:t xml:space="preserve"> </w:t>
      </w:r>
      <w:r>
        <w:t>уделяют специальное внимание детям с особыми потребностями</w:t>
      </w:r>
      <w:r w:rsidR="00D86096">
        <w:t>.</w:t>
      </w:r>
    </w:p>
    <w:p w:rsidR="009F4592" w:rsidRDefault="009F4592" w:rsidP="009B21E3">
      <w:pPr>
        <w:pStyle w:val="Default"/>
        <w:ind w:firstLine="1134"/>
        <w:jc w:val="both"/>
      </w:pPr>
      <w:r>
        <w:t>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9F4592" w:rsidRDefault="009F4592" w:rsidP="009B21E3">
      <w:pPr>
        <w:pStyle w:val="Default"/>
        <w:ind w:firstLine="1134"/>
        <w:jc w:val="both"/>
      </w:pPr>
      <w:r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</w:t>
      </w:r>
      <w:r w:rsidR="00D86096">
        <w:t>ости</w:t>
      </w:r>
      <w:r>
        <w:t xml:space="preserve"> и т. п.</w:t>
      </w:r>
    </w:p>
    <w:p w:rsidR="009F4592" w:rsidRDefault="009F4592" w:rsidP="009B21E3">
      <w:pPr>
        <w:pStyle w:val="Default"/>
        <w:ind w:firstLine="1134"/>
        <w:jc w:val="both"/>
      </w:pPr>
      <w: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9F4592" w:rsidRDefault="009F4592" w:rsidP="009B21E3">
      <w:pPr>
        <w:pStyle w:val="Default"/>
        <w:ind w:firstLine="708"/>
        <w:jc w:val="both"/>
      </w:pPr>
      <w:r>
        <w:t>Созданы условия для индивидуальных и коллективных игр и занятий,</w:t>
      </w:r>
      <w:r w:rsidR="00D203F8">
        <w:t xml:space="preserve"> </w:t>
      </w:r>
      <w:r>
        <w:t>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  <w:r w:rsidR="00D203F8">
        <w:t xml:space="preserve"> </w:t>
      </w:r>
    </w:p>
    <w:p w:rsidR="009F4592" w:rsidRDefault="009F4592" w:rsidP="009B21E3">
      <w:pPr>
        <w:pStyle w:val="Default"/>
        <w:ind w:firstLine="708"/>
        <w:jc w:val="both"/>
      </w:pPr>
      <w:r>
        <w:lastRenderedPageBreak/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9F4592" w:rsidRDefault="009F4592" w:rsidP="009B21E3">
      <w:pPr>
        <w:pStyle w:val="Default"/>
        <w:ind w:firstLine="1134"/>
        <w:jc w:val="both"/>
      </w:pPr>
      <w:r>
        <w:t>Формирование профессионального взаимодействия педагогов с детьми дошкольного возраста основывается на:</w:t>
      </w:r>
    </w:p>
    <w:p w:rsidR="009F4592" w:rsidRDefault="009F4592" w:rsidP="009B21E3">
      <w:pPr>
        <w:pStyle w:val="Default"/>
        <w:jc w:val="both"/>
      </w:pPr>
      <w:r>
        <w:t>- субъектном отношение педагога к ребенку;</w:t>
      </w:r>
    </w:p>
    <w:p w:rsidR="009F4592" w:rsidRDefault="009F4592" w:rsidP="009B21E3">
      <w:pPr>
        <w:pStyle w:val="Default"/>
        <w:jc w:val="both"/>
      </w:pPr>
      <w:r>
        <w:t>- индивидуальном подходе,</w:t>
      </w:r>
    </w:p>
    <w:p w:rsidR="009F4592" w:rsidRDefault="009F4592" w:rsidP="009B21E3">
      <w:pPr>
        <w:pStyle w:val="Default"/>
        <w:jc w:val="both"/>
      </w:pPr>
      <w:r>
        <w:t>- учете зоны ближайшего развития ребенка;</w:t>
      </w:r>
    </w:p>
    <w:p w:rsidR="009F4592" w:rsidRDefault="009F4592" w:rsidP="009B21E3">
      <w:pPr>
        <w:pStyle w:val="Default"/>
        <w:jc w:val="both"/>
      </w:pPr>
      <w:r>
        <w:t>- мотивационном подходе;</w:t>
      </w:r>
    </w:p>
    <w:p w:rsidR="009F4592" w:rsidRDefault="009F4592" w:rsidP="009B21E3">
      <w:pPr>
        <w:pStyle w:val="Default"/>
        <w:jc w:val="both"/>
      </w:pPr>
      <w:r>
        <w:t>- доброжелательном отношении к ребенку.</w:t>
      </w:r>
    </w:p>
    <w:p w:rsidR="009F4592" w:rsidRDefault="009F4592" w:rsidP="009B21E3">
      <w:pPr>
        <w:pStyle w:val="Default"/>
        <w:ind w:firstLine="708"/>
        <w:jc w:val="both"/>
      </w:pPr>
      <w: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:rsidR="009F4592" w:rsidRDefault="009F4592" w:rsidP="009B21E3">
      <w:pPr>
        <w:pStyle w:val="Default"/>
        <w:ind w:firstLine="708"/>
        <w:jc w:val="both"/>
      </w:pPr>
      <w:r>
        <w:t>Решению поставленных на 202</w:t>
      </w:r>
      <w:r w:rsidR="00D203F8">
        <w:t>1</w:t>
      </w:r>
      <w:r>
        <w:t xml:space="preserve"> -</w:t>
      </w:r>
      <w:r w:rsidR="00D203F8">
        <w:t xml:space="preserve"> </w:t>
      </w:r>
      <w:r>
        <w:t>202</w:t>
      </w:r>
      <w:r w:rsidR="00D203F8">
        <w:t>2</w:t>
      </w:r>
      <w:r>
        <w:t xml:space="preserve"> учебный год задач и качественной реализации </w:t>
      </w:r>
      <w:r w:rsidR="009B21E3">
        <w:t xml:space="preserve">       </w:t>
      </w:r>
      <w:r>
        <w:t>Программы ДОУ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</w:t>
      </w:r>
      <w:r w:rsidR="00D203F8">
        <w:t>сса, во владении информационно-</w:t>
      </w:r>
      <w:r>
        <w:t>коммуникационными технологиями и умением применять их в образовательном процессе.</w:t>
      </w:r>
    </w:p>
    <w:p w:rsidR="009F4592" w:rsidRDefault="009B21E3" w:rsidP="00D86096">
      <w:pPr>
        <w:pStyle w:val="Default"/>
        <w:ind w:left="-426"/>
        <w:jc w:val="both"/>
      </w:pPr>
      <w:r>
        <w:rPr>
          <w:b/>
        </w:rPr>
        <w:t xml:space="preserve">      </w:t>
      </w:r>
      <w:r w:rsidR="00BE3403">
        <w:rPr>
          <w:b/>
        </w:rPr>
        <w:tab/>
      </w:r>
      <w:r w:rsidR="00BE3403">
        <w:rPr>
          <w:b/>
        </w:rPr>
        <w:tab/>
      </w:r>
      <w:r>
        <w:rPr>
          <w:b/>
        </w:rPr>
        <w:t xml:space="preserve"> </w:t>
      </w:r>
      <w:r w:rsidR="009F4592" w:rsidRPr="00D624F5">
        <w:rPr>
          <w:b/>
        </w:rPr>
        <w:t>Выводы и предложения</w:t>
      </w:r>
      <w:r w:rsidR="009F4592">
        <w:t>:</w:t>
      </w:r>
    </w:p>
    <w:p w:rsidR="00D624F5" w:rsidRDefault="009F4592" w:rsidP="004D725F">
      <w:pPr>
        <w:pStyle w:val="Default"/>
        <w:ind w:firstLine="1134"/>
        <w:jc w:val="both"/>
      </w:pPr>
      <w: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</w:t>
      </w:r>
      <w:r w:rsidR="00D203F8">
        <w:t xml:space="preserve"> </w:t>
      </w:r>
      <w:r w:rsidR="00D624F5">
        <w:t>ДО.</w:t>
      </w:r>
    </w:p>
    <w:p w:rsidR="00D624F5" w:rsidRDefault="00D624F5" w:rsidP="004D725F">
      <w:pPr>
        <w:pStyle w:val="Default"/>
        <w:ind w:firstLine="1134"/>
        <w:jc w:val="both"/>
      </w:pPr>
      <w: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</w:t>
      </w:r>
      <w:r w:rsidR="00D203F8">
        <w:t xml:space="preserve"> </w:t>
      </w:r>
      <w:r>
        <w:t>работу по реализации ФГОС ДО.</w:t>
      </w:r>
    </w:p>
    <w:p w:rsidR="00D624F5" w:rsidRDefault="00D624F5" w:rsidP="004D725F">
      <w:pPr>
        <w:pStyle w:val="Default"/>
        <w:ind w:firstLine="1134"/>
        <w:jc w:val="both"/>
      </w:pPr>
      <w: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482AC6" w:rsidRDefault="00D624F5" w:rsidP="004D725F">
      <w:pPr>
        <w:pStyle w:val="Default"/>
        <w:ind w:firstLine="1134"/>
        <w:jc w:val="both"/>
      </w:pPr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D624F5" w:rsidRDefault="00D624F5" w:rsidP="00D624F5">
      <w:pPr>
        <w:pStyle w:val="Default"/>
        <w:ind w:left="-426"/>
      </w:pPr>
    </w:p>
    <w:p w:rsidR="00D624F5" w:rsidRDefault="00D624F5" w:rsidP="00DF2FD1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F2FD1">
        <w:rPr>
          <w:b/>
          <w:sz w:val="28"/>
          <w:szCs w:val="28"/>
        </w:rPr>
        <w:t xml:space="preserve">Анализ </w:t>
      </w:r>
      <w:r w:rsidR="00DF2FD1" w:rsidRPr="00DF2FD1">
        <w:rPr>
          <w:b/>
          <w:sz w:val="28"/>
          <w:szCs w:val="28"/>
        </w:rPr>
        <w:t xml:space="preserve">развивающей </w:t>
      </w:r>
      <w:r w:rsidRPr="00DF2FD1">
        <w:rPr>
          <w:b/>
          <w:sz w:val="28"/>
          <w:szCs w:val="28"/>
        </w:rPr>
        <w:t>предметно - простра</w:t>
      </w:r>
      <w:r w:rsidR="00DF2FD1" w:rsidRPr="00DF2FD1">
        <w:rPr>
          <w:b/>
          <w:sz w:val="28"/>
          <w:szCs w:val="28"/>
        </w:rPr>
        <w:t xml:space="preserve">нственной </w:t>
      </w:r>
      <w:r w:rsidR="00D86096" w:rsidRPr="00DF2FD1">
        <w:rPr>
          <w:b/>
          <w:sz w:val="28"/>
          <w:szCs w:val="28"/>
        </w:rPr>
        <w:t xml:space="preserve"> среды ДОУ</w:t>
      </w:r>
    </w:p>
    <w:p w:rsidR="00B44635" w:rsidRPr="00B44635" w:rsidRDefault="00B44635" w:rsidP="00DF2FD1">
      <w:pPr>
        <w:pStyle w:val="Default"/>
        <w:ind w:left="720"/>
        <w:rPr>
          <w:b/>
        </w:rPr>
      </w:pPr>
    </w:p>
    <w:p w:rsidR="00DF2FD1" w:rsidRPr="00B44635" w:rsidRDefault="00B44635" w:rsidP="00DF2FD1">
      <w:pPr>
        <w:pStyle w:val="Default"/>
        <w:ind w:left="720"/>
        <w:rPr>
          <w:b/>
        </w:rPr>
      </w:pPr>
      <w:hyperlink r:id="rId10" w:history="1">
        <w:r w:rsidRPr="00B44635">
          <w:rPr>
            <w:rStyle w:val="a9"/>
            <w:b/>
          </w:rPr>
          <w:t>https://dsdan-kalejdoskop.edu.yar.ru/razvivayushchaya_predmetno__56.html</w:t>
        </w:r>
      </w:hyperlink>
    </w:p>
    <w:p w:rsidR="00B44635" w:rsidRPr="00DF2FD1" w:rsidRDefault="00B44635" w:rsidP="00DF2FD1">
      <w:pPr>
        <w:pStyle w:val="Default"/>
        <w:ind w:left="720"/>
        <w:rPr>
          <w:b/>
          <w:sz w:val="28"/>
          <w:szCs w:val="28"/>
        </w:rPr>
      </w:pPr>
    </w:p>
    <w:p w:rsidR="00BA2AF2" w:rsidRPr="00DF2FD1" w:rsidRDefault="00BA2AF2" w:rsidP="00DF2F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37EEF" w:rsidRPr="00DF2FD1">
        <w:rPr>
          <w:rFonts w:ascii="Times New Roman" w:hAnsi="Times New Roman" w:cs="Times New Roman"/>
          <w:b/>
          <w:sz w:val="24"/>
          <w:szCs w:val="24"/>
        </w:rPr>
        <w:t>№ 3</w:t>
      </w:r>
      <w:r w:rsidR="00DF2FD1" w:rsidRPr="00DF2F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FD1" w:rsidRPr="00DF2FD1">
        <w:rPr>
          <w:rFonts w:ascii="Times New Roman" w:eastAsia="Calibri" w:hAnsi="Times New Roman" w:cs="Times New Roman"/>
          <w:b/>
          <w:sz w:val="24"/>
          <w:szCs w:val="24"/>
        </w:rPr>
        <w:t>Оценка качества развивающей предметно-пространственной среды</w:t>
      </w:r>
    </w:p>
    <w:p w:rsidR="00D624F5" w:rsidRDefault="00D624F5" w:rsidP="004D725F">
      <w:pPr>
        <w:pStyle w:val="Default"/>
        <w:ind w:firstLine="1134"/>
        <w:jc w:val="both"/>
      </w:pPr>
      <w:r>
        <w:t>Помещения и территория М</w:t>
      </w:r>
      <w:r w:rsidR="00A36D47">
        <w:t>Б</w:t>
      </w:r>
      <w:r>
        <w:t xml:space="preserve">ДОУ </w:t>
      </w:r>
      <w:r w:rsidR="00A36D47">
        <w:t xml:space="preserve">детский сад </w:t>
      </w:r>
      <w:r>
        <w:t>«К</w:t>
      </w:r>
      <w:r w:rsidR="00A36D47">
        <w:t>алейдоскоп</w:t>
      </w:r>
      <w:r>
        <w:t>» соответствуют:</w:t>
      </w:r>
    </w:p>
    <w:p w:rsidR="00D624F5" w:rsidRDefault="00D624F5" w:rsidP="004D725F">
      <w:pPr>
        <w:pStyle w:val="Default"/>
        <w:jc w:val="both"/>
      </w:pPr>
      <w:r>
        <w:t xml:space="preserve">- </w:t>
      </w:r>
      <w:r w:rsidRPr="00D624F5">
        <w:t xml:space="preserve">СП 2.4.3648-20 «Санитарно-эпидемиологические требования к организациям воспитания и обучения, отдыха и оздоровления </w:t>
      </w:r>
      <w:r>
        <w:t>детей и молодежи»;</w:t>
      </w:r>
    </w:p>
    <w:p w:rsidR="00D624F5" w:rsidRDefault="00D624F5" w:rsidP="004D725F">
      <w:pPr>
        <w:pStyle w:val="Default"/>
        <w:jc w:val="both"/>
      </w:pPr>
      <w:r>
        <w:t>- правилам пожарной безопасности;</w:t>
      </w:r>
    </w:p>
    <w:p w:rsidR="00D624F5" w:rsidRDefault="00D624F5" w:rsidP="004D725F">
      <w:pPr>
        <w:pStyle w:val="Default"/>
        <w:jc w:val="both"/>
      </w:pPr>
      <w:r>
        <w:t>- возрасту и индивидуальным особенностям развития детей</w:t>
      </w:r>
      <w:r w:rsidR="0043410B">
        <w:t>.</w:t>
      </w:r>
    </w:p>
    <w:p w:rsidR="00D624F5" w:rsidRDefault="00904778" w:rsidP="004D725F">
      <w:pPr>
        <w:pStyle w:val="Default"/>
        <w:ind w:firstLine="708"/>
        <w:jc w:val="both"/>
      </w:pPr>
      <w:r>
        <w:t>Здание д</w:t>
      </w:r>
      <w:r w:rsidR="00D624F5">
        <w:t>етск</w:t>
      </w:r>
      <w:r>
        <w:t>ого</w:t>
      </w:r>
      <w:r w:rsidR="00D624F5">
        <w:t xml:space="preserve"> сад</w:t>
      </w:r>
      <w:r>
        <w:t>а</w:t>
      </w:r>
      <w:r w:rsidR="00D624F5">
        <w:t xml:space="preserve"> размещен</w:t>
      </w:r>
      <w:r>
        <w:t>о</w:t>
      </w:r>
      <w:r w:rsidR="00D624F5">
        <w:t xml:space="preserve"> на отдельной огражденной территории.</w:t>
      </w:r>
      <w:r>
        <w:t xml:space="preserve"> Детский сад имеет свою котельную, водоочистную систему, парковку для машин, </w:t>
      </w:r>
      <w:r w:rsidRPr="00D727A6">
        <w:t>хозяйственный двор.</w:t>
      </w:r>
      <w:r w:rsidR="00D624F5">
        <w:t xml:space="preserve"> Территория детского сада озеленена, имеет функциональные зоны, освещена. Зона застройки включает основное здание детского сада, которое размещено в границах участка. На игровой территории установлены малые архитектурные формы и спортивное оборудование для активной деятельности детей во время прогулок. На территории детского сада </w:t>
      </w:r>
      <w:r w:rsidR="00A36D47">
        <w:t>расположены прогулочные веранды, спортивная площадка, автогородок.</w:t>
      </w:r>
    </w:p>
    <w:p w:rsidR="00A36D47" w:rsidRDefault="00A36D47" w:rsidP="004D725F">
      <w:pPr>
        <w:pStyle w:val="Default"/>
        <w:ind w:firstLine="708"/>
        <w:jc w:val="both"/>
      </w:pPr>
      <w:r>
        <w:t>Игровая площадка соответствует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игр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D624F5" w:rsidRDefault="00D624F5" w:rsidP="004D725F">
      <w:pPr>
        <w:pStyle w:val="Default"/>
        <w:ind w:firstLine="708"/>
        <w:jc w:val="both"/>
      </w:pPr>
      <w:r>
        <w:t>Здание включает в себя: групповые ячейки – изолированные помещения, принадлежащие каждой детской группе.</w:t>
      </w:r>
    </w:p>
    <w:p w:rsidR="000663AE" w:rsidRDefault="000663AE" w:rsidP="004D725F">
      <w:pPr>
        <w:pStyle w:val="Default"/>
        <w:jc w:val="both"/>
      </w:pPr>
      <w:r>
        <w:t>В М</w:t>
      </w:r>
      <w:r w:rsidR="00A36D47">
        <w:t>Б</w:t>
      </w:r>
      <w:r w:rsidR="00D624F5">
        <w:t xml:space="preserve">ДОУ созданы условия для: </w:t>
      </w:r>
    </w:p>
    <w:p w:rsidR="000663AE" w:rsidRDefault="00D624F5" w:rsidP="004D725F">
      <w:pPr>
        <w:pStyle w:val="Default"/>
        <w:numPr>
          <w:ilvl w:val="0"/>
          <w:numId w:val="3"/>
        </w:numPr>
        <w:jc w:val="both"/>
      </w:pPr>
      <w:r>
        <w:lastRenderedPageBreak/>
        <w:t>охраны и укрепления здоровья детей;</w:t>
      </w:r>
    </w:p>
    <w:p w:rsidR="000663AE" w:rsidRDefault="00D624F5" w:rsidP="004D725F">
      <w:pPr>
        <w:pStyle w:val="Default"/>
        <w:numPr>
          <w:ilvl w:val="0"/>
          <w:numId w:val="3"/>
        </w:numPr>
        <w:jc w:val="both"/>
      </w:pPr>
      <w:r>
        <w:t>коррекционной работы с детьми (специально выделенные, оснащенные</w:t>
      </w:r>
      <w:r w:rsidR="000663AE">
        <w:t xml:space="preserve"> помещения: кабинет учителя-логоп</w:t>
      </w:r>
      <w:r w:rsidR="007E4F39">
        <w:t>е</w:t>
      </w:r>
      <w:r w:rsidR="000663AE">
        <w:t xml:space="preserve">да, </w:t>
      </w:r>
      <w:r w:rsidR="0043410B">
        <w:t>педагога- психолога</w:t>
      </w:r>
      <w:r w:rsidR="000663AE">
        <w:t xml:space="preserve">); </w:t>
      </w:r>
    </w:p>
    <w:p w:rsidR="000663AE" w:rsidRDefault="000663AE" w:rsidP="004D725F">
      <w:pPr>
        <w:pStyle w:val="Default"/>
        <w:numPr>
          <w:ilvl w:val="0"/>
          <w:numId w:val="3"/>
        </w:numPr>
        <w:jc w:val="both"/>
      </w:pPr>
      <w:r>
        <w:t>физического и музыкального развития детей.</w:t>
      </w:r>
    </w:p>
    <w:p w:rsidR="000663AE" w:rsidRDefault="000663AE" w:rsidP="004D725F">
      <w:pPr>
        <w:pStyle w:val="Default"/>
        <w:ind w:firstLine="360"/>
        <w:jc w:val="both"/>
      </w:pPr>
      <w: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</w:t>
      </w:r>
    </w:p>
    <w:p w:rsidR="000663AE" w:rsidRDefault="000663AE" w:rsidP="004D725F">
      <w:pPr>
        <w:pStyle w:val="Default"/>
        <w:ind w:firstLine="360"/>
        <w:jc w:val="both"/>
      </w:pPr>
      <w:r>
        <w:t>В каждой возрастной группе созданы «центры развития», которые содержат в себе познавательный и развивающи</w:t>
      </w:r>
      <w:r w:rsidR="00904778">
        <w:t>й</w:t>
      </w:r>
      <w:r>
        <w:t xml:space="preserve"> материал в соответствии с возрастом детей: ролевых игр, книжный, настольно-печатных игр, природы, игровой, художественного творчества, экспериментирования.</w:t>
      </w:r>
    </w:p>
    <w:p w:rsidR="000663AE" w:rsidRDefault="000663AE" w:rsidP="004D725F">
      <w:pPr>
        <w:pStyle w:val="Default"/>
        <w:ind w:firstLine="360"/>
        <w:jc w:val="both"/>
      </w:pPr>
      <w:r>
        <w:t xml:space="preserve">Мебель и игровое оборудование подобраны с учетом санитарных и психолого- педагогических требований. В группах созданы условия для самостоятельной, художественной, творческой, театрализованной, двигательной деятельности. В групповых комнатах, приемных, общих холлах организованы выставки детского художественного творчества. </w:t>
      </w:r>
    </w:p>
    <w:p w:rsidR="00BA2AF2" w:rsidRDefault="000663AE" w:rsidP="00BA2AF2">
      <w:pPr>
        <w:pStyle w:val="Default"/>
        <w:ind w:left="142" w:hanging="142"/>
      </w:pPr>
      <w:r w:rsidRPr="000663AE">
        <w:rPr>
          <w:b/>
        </w:rPr>
        <w:t>Выводы и предложения</w:t>
      </w:r>
      <w:r w:rsidR="0043410B">
        <w:t>:</w:t>
      </w:r>
    </w:p>
    <w:p w:rsidR="000663AE" w:rsidRDefault="004D725F" w:rsidP="004D725F">
      <w:pPr>
        <w:pStyle w:val="Default"/>
        <w:ind w:firstLine="142"/>
        <w:jc w:val="both"/>
      </w:pPr>
      <w:r>
        <w:t xml:space="preserve">  </w:t>
      </w:r>
      <w:r w:rsidR="000663AE"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</w:t>
      </w:r>
    </w:p>
    <w:p w:rsidR="000663AE" w:rsidRDefault="004D725F" w:rsidP="004D725F">
      <w:pPr>
        <w:pStyle w:val="Default"/>
        <w:ind w:firstLine="142"/>
        <w:jc w:val="both"/>
      </w:pPr>
      <w:r>
        <w:t xml:space="preserve">  </w:t>
      </w:r>
      <w:r w:rsidR="000663AE">
        <w:t>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</w:t>
      </w:r>
    </w:p>
    <w:p w:rsidR="000663AE" w:rsidRDefault="004D725F" w:rsidP="004D725F">
      <w:pPr>
        <w:pStyle w:val="Default"/>
        <w:ind w:firstLine="142"/>
        <w:jc w:val="both"/>
      </w:pPr>
      <w:r>
        <w:t xml:space="preserve">  </w:t>
      </w:r>
      <w:r w:rsidR="000663AE"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</w:r>
    </w:p>
    <w:p w:rsidR="000663AE" w:rsidRDefault="000663AE" w:rsidP="000663AE">
      <w:pPr>
        <w:pStyle w:val="Default"/>
        <w:ind w:left="-426"/>
      </w:pPr>
    </w:p>
    <w:p w:rsidR="000663AE" w:rsidRDefault="000663AE" w:rsidP="00DF2FD1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F2FD1">
        <w:rPr>
          <w:b/>
          <w:sz w:val="28"/>
          <w:szCs w:val="28"/>
        </w:rPr>
        <w:t>Анализ кадр</w:t>
      </w:r>
      <w:r w:rsidR="0043410B" w:rsidRPr="00DF2FD1">
        <w:rPr>
          <w:b/>
          <w:sz w:val="28"/>
          <w:szCs w:val="28"/>
        </w:rPr>
        <w:t>овых условий реализации ООП ДОУ</w:t>
      </w:r>
    </w:p>
    <w:p w:rsidR="00DF2FD1" w:rsidRDefault="00DF2FD1" w:rsidP="00DF2FD1">
      <w:pPr>
        <w:pStyle w:val="Default"/>
        <w:ind w:left="720"/>
        <w:rPr>
          <w:b/>
          <w:sz w:val="28"/>
          <w:szCs w:val="28"/>
        </w:rPr>
      </w:pPr>
    </w:p>
    <w:p w:rsidR="00B44635" w:rsidRDefault="00B44635" w:rsidP="00B44635">
      <w:pPr>
        <w:pStyle w:val="Default"/>
        <w:rPr>
          <w:b/>
          <w:sz w:val="22"/>
          <w:szCs w:val="22"/>
        </w:rPr>
      </w:pPr>
      <w:hyperlink r:id="rId11" w:history="1">
        <w:r w:rsidRPr="0032608A">
          <w:rPr>
            <w:rStyle w:val="a9"/>
            <w:b/>
            <w:sz w:val="22"/>
            <w:szCs w:val="22"/>
          </w:rPr>
          <w:t>https://dsdankalejdoskop.edu.yar.ru/svedeniya_ob_obrazovatelnoy_organizatsii/rukovodstvo__pedagogicheskiy_sostav/rukovodstvo__pedagogicheskiy_sostav.html</w:t>
        </w:r>
      </w:hyperlink>
      <w:r>
        <w:rPr>
          <w:b/>
          <w:sz w:val="22"/>
          <w:szCs w:val="22"/>
        </w:rPr>
        <w:t xml:space="preserve"> </w:t>
      </w:r>
    </w:p>
    <w:p w:rsidR="00B44635" w:rsidRPr="00B44635" w:rsidRDefault="00B44635" w:rsidP="00B44635">
      <w:pPr>
        <w:pStyle w:val="Default"/>
        <w:rPr>
          <w:b/>
          <w:sz w:val="22"/>
          <w:szCs w:val="22"/>
        </w:rPr>
      </w:pPr>
    </w:p>
    <w:p w:rsidR="00DF2FD1" w:rsidRPr="00DF2FD1" w:rsidRDefault="00D37EEF" w:rsidP="00DF2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="00DF2FD1">
        <w:rPr>
          <w:rFonts w:ascii="Times New Roman" w:hAnsi="Times New Roman" w:cs="Times New Roman"/>
          <w:b/>
          <w:sz w:val="24"/>
          <w:szCs w:val="24"/>
        </w:rPr>
        <w:t>.</w:t>
      </w:r>
      <w:r w:rsidR="00DF2FD1" w:rsidRPr="00DF2FD1">
        <w:rPr>
          <w:rFonts w:ascii="Times New Roman" w:hAnsi="Times New Roman" w:cs="Times New Roman"/>
          <w:b/>
          <w:sz w:val="24"/>
          <w:szCs w:val="24"/>
        </w:rPr>
        <w:t xml:space="preserve"> Оценка кадровых условий реализации основной образовательной программы дошкольного образования (ООП ДОУ)</w:t>
      </w:r>
    </w:p>
    <w:p w:rsidR="00BA2AF2" w:rsidRPr="000663AE" w:rsidRDefault="00BA2AF2" w:rsidP="00BA2AF2">
      <w:pPr>
        <w:pStyle w:val="Default"/>
        <w:rPr>
          <w:b/>
        </w:rPr>
      </w:pPr>
    </w:p>
    <w:p w:rsidR="008D3DF5" w:rsidRPr="00921278" w:rsidRDefault="008D3DF5" w:rsidP="008D3DF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1278">
        <w:rPr>
          <w:rFonts w:ascii="Times New Roman" w:hAnsi="Times New Roman" w:cs="Times New Roman"/>
          <w:noProof/>
          <w:sz w:val="24"/>
          <w:szCs w:val="24"/>
        </w:rPr>
        <w:t>Численность педагогических работников 26 человек</w:t>
      </w:r>
    </w:p>
    <w:p w:rsidR="008D3DF5" w:rsidRPr="00BA063F" w:rsidRDefault="008D3DF5" w:rsidP="008D3DF5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на 01.06.2022 г.</w:t>
      </w:r>
    </w:p>
    <w:p w:rsidR="008D3DF5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Специалисты:</w:t>
      </w:r>
    </w:p>
    <w:p w:rsidR="008D3DF5" w:rsidRPr="00783358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3358">
        <w:rPr>
          <w:rFonts w:ascii="Times New Roman" w:hAnsi="Times New Roman" w:cs="Times New Roman"/>
          <w:sz w:val="24"/>
          <w:szCs w:val="24"/>
          <w:lang w:eastAsia="ru-RU"/>
        </w:rPr>
        <w:t>старший воспитатель – 1,</w:t>
      </w:r>
    </w:p>
    <w:p w:rsidR="008D3DF5" w:rsidRPr="00783358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3358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руководитель –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83358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D3DF5" w:rsidRPr="00783358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3358">
        <w:rPr>
          <w:rFonts w:ascii="Times New Roman" w:hAnsi="Times New Roman" w:cs="Times New Roman"/>
          <w:sz w:val="24"/>
          <w:szCs w:val="24"/>
          <w:lang w:eastAsia="ru-RU"/>
        </w:rPr>
        <w:t>педагог-психолог – 1,</w:t>
      </w:r>
    </w:p>
    <w:p w:rsidR="008D3DF5" w:rsidRPr="00783358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3358">
        <w:rPr>
          <w:rFonts w:ascii="Times New Roman" w:hAnsi="Times New Roman" w:cs="Times New Roman"/>
          <w:sz w:val="24"/>
          <w:szCs w:val="24"/>
          <w:lang w:eastAsia="ru-RU"/>
        </w:rPr>
        <w:t>учитель-логопед – 1,</w:t>
      </w:r>
    </w:p>
    <w:p w:rsidR="008D3DF5" w:rsidRPr="00783358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83358">
        <w:rPr>
          <w:rFonts w:ascii="Times New Roman" w:hAnsi="Times New Roman" w:cs="Times New Roman"/>
          <w:sz w:val="24"/>
          <w:szCs w:val="24"/>
          <w:lang w:eastAsia="ru-RU"/>
        </w:rPr>
        <w:t>инстру</w:t>
      </w:r>
      <w:r>
        <w:rPr>
          <w:rFonts w:ascii="Times New Roman" w:hAnsi="Times New Roman" w:cs="Times New Roman"/>
          <w:sz w:val="24"/>
          <w:szCs w:val="24"/>
          <w:lang w:eastAsia="ru-RU"/>
        </w:rPr>
        <w:t>ктор по физической культуре – 1</w:t>
      </w:r>
    </w:p>
    <w:p w:rsidR="008D3DF5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83358">
        <w:rPr>
          <w:rFonts w:ascii="Times New Roman" w:hAnsi="Times New Roman" w:cs="Times New Roman"/>
          <w:sz w:val="24"/>
          <w:szCs w:val="24"/>
          <w:lang w:eastAsia="ru-RU"/>
        </w:rPr>
        <w:t>оспитатели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83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 </w:t>
      </w:r>
    </w:p>
    <w:p w:rsidR="008D3DF5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3DF5" w:rsidRDefault="008D3DF5" w:rsidP="008D3DF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A063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5586" cy="2115047"/>
            <wp:effectExtent l="19050" t="0" r="2501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3DF5" w:rsidRDefault="008D3DF5" w:rsidP="008D3DF5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8D3DF5" w:rsidRDefault="008D3DF5" w:rsidP="008D3DF5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8D3DF5" w:rsidRDefault="008D3DF5" w:rsidP="008D3DF5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2918CB">
        <w:rPr>
          <w:rFonts w:hAnsi="Times New Roman" w:cs="Times New Roman"/>
          <w:color w:val="000000"/>
          <w:sz w:val="24"/>
          <w:szCs w:val="24"/>
        </w:rPr>
        <w:t>Детский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сад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на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100 </w:t>
      </w:r>
      <w:r w:rsidRPr="002918CB">
        <w:rPr>
          <w:rFonts w:hAnsi="Times New Roman" w:cs="Times New Roman"/>
          <w:color w:val="000000"/>
          <w:sz w:val="24"/>
          <w:szCs w:val="24"/>
        </w:rPr>
        <w:t>процентов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согласно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штатному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.  </w:t>
      </w:r>
    </w:p>
    <w:p w:rsidR="008D3DF5" w:rsidRDefault="008D3DF5" w:rsidP="008D3DF5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8D3DF5" w:rsidRPr="00532FF7" w:rsidRDefault="008D3DF5" w:rsidP="008D3DF5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8D3DF5" w:rsidRPr="00BB1DBA" w:rsidRDefault="008D3DF5" w:rsidP="008D3DF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стаже работы</w:t>
      </w:r>
    </w:p>
    <w:p w:rsidR="008D3DF5" w:rsidRPr="002C5710" w:rsidRDefault="008D3DF5" w:rsidP="008D3DF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Педагогический стаж:</w:t>
      </w:r>
    </w:p>
    <w:p w:rsidR="008D3DF5" w:rsidRPr="00F76978" w:rsidRDefault="008D3DF5" w:rsidP="008D3DF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95"/>
        <w:gridCol w:w="1696"/>
        <w:gridCol w:w="1695"/>
        <w:gridCol w:w="1696"/>
        <w:gridCol w:w="1695"/>
        <w:gridCol w:w="1696"/>
      </w:tblGrid>
      <w:tr w:rsidR="008D3DF5" w:rsidTr="008D3DF5">
        <w:tc>
          <w:tcPr>
            <w:tcW w:w="1695" w:type="dxa"/>
          </w:tcPr>
          <w:p w:rsidR="008D3DF5" w:rsidRPr="004967BC" w:rsidRDefault="008D3DF5" w:rsidP="008D3D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95" w:type="dxa"/>
          </w:tcPr>
          <w:p w:rsidR="008D3DF5" w:rsidRPr="004967BC" w:rsidRDefault="008D3DF5" w:rsidP="008D3D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695" w:type="dxa"/>
          </w:tcPr>
          <w:p w:rsidR="008D3DF5" w:rsidRPr="004967BC" w:rsidRDefault="008D3DF5" w:rsidP="008D3D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30 до 40 лет</w:t>
            </w:r>
          </w:p>
        </w:tc>
      </w:tr>
      <w:tr w:rsidR="008D3DF5" w:rsidTr="008D3DF5">
        <w:tc>
          <w:tcPr>
            <w:tcW w:w="1695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695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5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D3DF5" w:rsidTr="008D3DF5">
        <w:tc>
          <w:tcPr>
            <w:tcW w:w="1695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7/24%</w:t>
            </w:r>
          </w:p>
        </w:tc>
        <w:tc>
          <w:tcPr>
            <w:tcW w:w="1695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3/10%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6/21%</w:t>
            </w:r>
          </w:p>
        </w:tc>
        <w:tc>
          <w:tcPr>
            <w:tcW w:w="1695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8/28%</w:t>
            </w:r>
          </w:p>
        </w:tc>
        <w:tc>
          <w:tcPr>
            <w:tcW w:w="169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5/17%</w:t>
            </w:r>
          </w:p>
        </w:tc>
      </w:tr>
      <w:tr w:rsidR="008D3DF5" w:rsidTr="008D3DF5">
        <w:tc>
          <w:tcPr>
            <w:tcW w:w="1695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696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3/11%</w:t>
            </w:r>
          </w:p>
        </w:tc>
        <w:tc>
          <w:tcPr>
            <w:tcW w:w="1695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3/11%</w:t>
            </w:r>
          </w:p>
        </w:tc>
        <w:tc>
          <w:tcPr>
            <w:tcW w:w="1696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4/15%</w:t>
            </w:r>
          </w:p>
        </w:tc>
        <w:tc>
          <w:tcPr>
            <w:tcW w:w="1695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9/35%</w:t>
            </w:r>
          </w:p>
        </w:tc>
        <w:tc>
          <w:tcPr>
            <w:tcW w:w="1696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7/27%</w:t>
            </w:r>
          </w:p>
        </w:tc>
      </w:tr>
    </w:tbl>
    <w:p w:rsidR="008D3DF5" w:rsidRDefault="008D3DF5" w:rsidP="008D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DF5" w:rsidRDefault="008D3DF5" w:rsidP="008D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41668" cy="2341756"/>
            <wp:effectExtent l="19050" t="0" r="21032" b="1394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3DF5" w:rsidRDefault="008D3DF5" w:rsidP="008D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DF5" w:rsidRDefault="008D3DF5" w:rsidP="008D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DF5" w:rsidRPr="00F04405" w:rsidRDefault="008D3DF5" w:rsidP="008D3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педагогический стаж   сотрудников составляет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лет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496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8D3DF5" w:rsidRDefault="008D3DF5" w:rsidP="008D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3DF5" w:rsidRDefault="008D3DF5" w:rsidP="008D3DF5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b/>
          <w:color w:val="000000"/>
        </w:rPr>
      </w:pPr>
      <w:r w:rsidRPr="00F76978">
        <w:rPr>
          <w:b/>
          <w:color w:val="000000"/>
        </w:rPr>
        <w:t xml:space="preserve">Сведения об уровне квалификации педагогических работников </w:t>
      </w:r>
    </w:p>
    <w:p w:rsidR="008D3DF5" w:rsidRPr="00F76978" w:rsidRDefault="008D3DF5" w:rsidP="008D3DF5">
      <w:pPr>
        <w:pStyle w:val="a4"/>
        <w:shd w:val="clear" w:color="auto" w:fill="FFFFFF"/>
        <w:spacing w:after="0" w:line="240" w:lineRule="auto"/>
        <w:jc w:val="both"/>
        <w:rPr>
          <w:b/>
          <w:color w:val="000000"/>
        </w:rPr>
      </w:pPr>
    </w:p>
    <w:tbl>
      <w:tblPr>
        <w:tblStyle w:val="a3"/>
        <w:tblW w:w="10682" w:type="dxa"/>
        <w:tblLayout w:type="fixed"/>
        <w:tblLook w:val="04A0"/>
      </w:tblPr>
      <w:tblGrid>
        <w:gridCol w:w="2136"/>
        <w:gridCol w:w="2136"/>
        <w:gridCol w:w="2137"/>
        <w:gridCol w:w="2136"/>
        <w:gridCol w:w="2137"/>
      </w:tblGrid>
      <w:tr w:rsidR="008D3DF5" w:rsidRPr="004967BC" w:rsidTr="008D3DF5">
        <w:tc>
          <w:tcPr>
            <w:tcW w:w="2136" w:type="dxa"/>
          </w:tcPr>
          <w:p w:rsidR="008D3DF5" w:rsidRPr="00F04405" w:rsidRDefault="008D3DF5" w:rsidP="008D3DF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40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Уч. г.</w:t>
            </w:r>
          </w:p>
        </w:tc>
        <w:tc>
          <w:tcPr>
            <w:tcW w:w="2136" w:type="dxa"/>
          </w:tcPr>
          <w:p w:rsidR="008D3DF5" w:rsidRPr="00F04405" w:rsidRDefault="008D3DF5" w:rsidP="008D3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 аттестован</w:t>
            </w:r>
          </w:p>
        </w:tc>
        <w:tc>
          <w:tcPr>
            <w:tcW w:w="2137" w:type="dxa"/>
          </w:tcPr>
          <w:p w:rsidR="008D3DF5" w:rsidRPr="00F04405" w:rsidRDefault="008D3DF5" w:rsidP="008D3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136" w:type="dxa"/>
          </w:tcPr>
          <w:p w:rsidR="008D3DF5" w:rsidRPr="00F04405" w:rsidRDefault="008D3DF5" w:rsidP="008D3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2137" w:type="dxa"/>
          </w:tcPr>
          <w:p w:rsidR="008D3DF5" w:rsidRPr="00F04405" w:rsidRDefault="008D3DF5" w:rsidP="008D3D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4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</w:tr>
      <w:tr w:rsidR="008D3DF5" w:rsidRPr="004967BC" w:rsidTr="008D3DF5">
        <w:tc>
          <w:tcPr>
            <w:tcW w:w="213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13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14/55%</w:t>
            </w:r>
          </w:p>
        </w:tc>
        <w:tc>
          <w:tcPr>
            <w:tcW w:w="2137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213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/40%</w:t>
            </w:r>
          </w:p>
        </w:tc>
        <w:tc>
          <w:tcPr>
            <w:tcW w:w="2137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/5%</w:t>
            </w:r>
          </w:p>
        </w:tc>
      </w:tr>
      <w:tr w:rsidR="008D3DF5" w:rsidRPr="004967BC" w:rsidTr="008D3DF5">
        <w:tc>
          <w:tcPr>
            <w:tcW w:w="213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13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11/38% </w:t>
            </w:r>
          </w:p>
        </w:tc>
        <w:tc>
          <w:tcPr>
            <w:tcW w:w="2137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2/7% </w:t>
            </w:r>
          </w:p>
        </w:tc>
        <w:tc>
          <w:tcPr>
            <w:tcW w:w="2136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11/38%</w:t>
            </w:r>
          </w:p>
        </w:tc>
        <w:tc>
          <w:tcPr>
            <w:tcW w:w="2137" w:type="dxa"/>
          </w:tcPr>
          <w:p w:rsidR="008D3DF5" w:rsidRPr="004967BC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5/17%</w:t>
            </w:r>
          </w:p>
        </w:tc>
      </w:tr>
      <w:tr w:rsidR="008D3DF5" w:rsidRPr="004967BC" w:rsidTr="008D3DF5">
        <w:tc>
          <w:tcPr>
            <w:tcW w:w="2136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36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2/8%</w:t>
            </w:r>
          </w:p>
        </w:tc>
        <w:tc>
          <w:tcPr>
            <w:tcW w:w="2137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6/23%</w:t>
            </w:r>
          </w:p>
        </w:tc>
        <w:tc>
          <w:tcPr>
            <w:tcW w:w="2136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12/46%</w:t>
            </w:r>
          </w:p>
        </w:tc>
        <w:tc>
          <w:tcPr>
            <w:tcW w:w="2137" w:type="dxa"/>
          </w:tcPr>
          <w:p w:rsidR="008D3DF5" w:rsidRDefault="008D3DF5" w:rsidP="008D3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6/23%</w:t>
            </w:r>
          </w:p>
        </w:tc>
      </w:tr>
    </w:tbl>
    <w:p w:rsidR="008D3DF5" w:rsidRPr="004967BC" w:rsidRDefault="008D3DF5" w:rsidP="008D3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F5" w:rsidRDefault="008D3DF5" w:rsidP="008D3D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53563" cy="2178205"/>
            <wp:effectExtent l="19050" t="0" r="23387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DF5" w:rsidRPr="002C7E4F" w:rsidRDefault="008D3DF5" w:rsidP="008D3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уровень педагогов за 2021/22 уч. год повысился с первой квалификационной категорией – 46%, с высшей кв. категорией – 23%, </w:t>
      </w:r>
      <w:r w:rsidRPr="002C7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занимаемой должности – 23%.</w:t>
      </w:r>
    </w:p>
    <w:p w:rsidR="008D3DF5" w:rsidRPr="002918CB" w:rsidRDefault="008D3DF5" w:rsidP="008D3DF5">
      <w:pPr>
        <w:ind w:firstLine="420"/>
        <w:rPr>
          <w:rFonts w:hAnsi="Times New Roman" w:cs="Times New Roman"/>
          <w:color w:val="000000"/>
          <w:sz w:val="24"/>
          <w:szCs w:val="24"/>
        </w:rPr>
      </w:pPr>
      <w:r w:rsidRPr="002918CB">
        <w:rPr>
          <w:rFonts w:hAnsi="Times New Roman" w:cs="Times New Roman"/>
          <w:color w:val="000000"/>
          <w:sz w:val="24"/>
          <w:szCs w:val="24"/>
        </w:rPr>
        <w:t>За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 xml:space="preserve">1-2022 </w:t>
      </w:r>
      <w:r>
        <w:rPr>
          <w:rFonts w:hAnsi="Times New Roman" w:cs="Times New Roman"/>
          <w:color w:val="000000"/>
          <w:sz w:val="24"/>
          <w:szCs w:val="24"/>
        </w:rPr>
        <w:t>уч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год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работники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прошли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и</w:t>
      </w:r>
      <w:r w:rsidRPr="002918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18CB">
        <w:rPr>
          <w:rFonts w:hAnsi="Times New Roman" w:cs="Times New Roman"/>
          <w:color w:val="000000"/>
          <w:sz w:val="24"/>
          <w:szCs w:val="24"/>
        </w:rPr>
        <w:t>получили</w:t>
      </w:r>
      <w:r w:rsidRPr="002918CB">
        <w:rPr>
          <w:rFonts w:hAnsi="Times New Roman" w:cs="Times New Roman"/>
          <w:color w:val="000000"/>
          <w:sz w:val="24"/>
          <w:szCs w:val="24"/>
        </w:rPr>
        <w:t>:</w:t>
      </w:r>
    </w:p>
    <w:p w:rsidR="008D3DF5" w:rsidRPr="00EA3EDB" w:rsidRDefault="008D3DF5" w:rsidP="008D3DF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D3DF5" w:rsidRPr="002C7E4F" w:rsidRDefault="008D3DF5" w:rsidP="008D3DF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D3DF5" w:rsidRDefault="008D3DF5" w:rsidP="008D3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2022/23 уч. год планирует получать   первую квалификационную категорию  старший воспитатель Иософатова О.В., воспитатель Крюкова О.Н., подтвердить    первую квалификационную категорию воспитатели Виноградова Л.С., Буткина О.Н.</w:t>
      </w:r>
    </w:p>
    <w:p w:rsidR="008D3DF5" w:rsidRDefault="008D3DF5" w:rsidP="008D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EC5" w:rsidRDefault="00476EC5" w:rsidP="00476EC5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b/>
          <w:color w:val="000000"/>
        </w:rPr>
      </w:pPr>
      <w:r>
        <w:rPr>
          <w:b/>
          <w:color w:val="000000"/>
        </w:rPr>
        <w:t>Уровень</w:t>
      </w:r>
      <w:r w:rsidRPr="00AE1C4D">
        <w:rPr>
          <w:b/>
          <w:color w:val="000000"/>
        </w:rPr>
        <w:t xml:space="preserve"> образовани</w:t>
      </w:r>
      <w:r>
        <w:rPr>
          <w:b/>
          <w:color w:val="000000"/>
        </w:rPr>
        <w:t>я</w:t>
      </w:r>
      <w:r w:rsidRPr="00AE1C4D">
        <w:rPr>
          <w:b/>
          <w:color w:val="000000"/>
        </w:rPr>
        <w:t xml:space="preserve"> </w:t>
      </w:r>
      <w:r>
        <w:rPr>
          <w:b/>
          <w:color w:val="000000"/>
        </w:rPr>
        <w:t>педагогов:</w:t>
      </w:r>
    </w:p>
    <w:tbl>
      <w:tblPr>
        <w:tblStyle w:val="a3"/>
        <w:tblW w:w="10347" w:type="dxa"/>
        <w:tblInd w:w="534" w:type="dxa"/>
        <w:tblLook w:val="04A0"/>
      </w:tblPr>
      <w:tblGrid>
        <w:gridCol w:w="5103"/>
        <w:gridCol w:w="5244"/>
      </w:tblGrid>
      <w:tr w:rsidR="00476EC5" w:rsidTr="001B3B0E">
        <w:tc>
          <w:tcPr>
            <w:tcW w:w="5103" w:type="dxa"/>
          </w:tcPr>
          <w:p w:rsidR="00476EC5" w:rsidRPr="00C33C76" w:rsidRDefault="00476EC5" w:rsidP="001B3B0E">
            <w:pPr>
              <w:pStyle w:val="a4"/>
              <w:jc w:val="center"/>
              <w:rPr>
                <w:b/>
                <w:color w:val="000000"/>
              </w:rPr>
            </w:pPr>
            <w:r w:rsidRPr="00C33C76">
              <w:rPr>
                <w:b/>
              </w:rPr>
              <w:t>Высшее  профессиональное</w:t>
            </w:r>
          </w:p>
        </w:tc>
        <w:tc>
          <w:tcPr>
            <w:tcW w:w="5244" w:type="dxa"/>
          </w:tcPr>
          <w:p w:rsidR="00476EC5" w:rsidRPr="00C33C76" w:rsidRDefault="00476EC5" w:rsidP="001B3B0E">
            <w:pPr>
              <w:pStyle w:val="a4"/>
              <w:jc w:val="center"/>
              <w:rPr>
                <w:b/>
                <w:color w:val="000000"/>
              </w:rPr>
            </w:pPr>
            <w:r w:rsidRPr="00C33C76">
              <w:rPr>
                <w:b/>
                <w:color w:val="000000"/>
              </w:rPr>
              <w:t xml:space="preserve">Среднее профессиональное 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76EC5" w:rsidTr="001B3B0E">
        <w:tc>
          <w:tcPr>
            <w:tcW w:w="5103" w:type="dxa"/>
          </w:tcPr>
          <w:p w:rsidR="00476EC5" w:rsidRPr="009103FF" w:rsidRDefault="00476EC5" w:rsidP="001B3B0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15/58%</w:t>
            </w:r>
          </w:p>
        </w:tc>
        <w:tc>
          <w:tcPr>
            <w:tcW w:w="5244" w:type="dxa"/>
          </w:tcPr>
          <w:p w:rsidR="00476EC5" w:rsidRPr="009103FF" w:rsidRDefault="00476EC5" w:rsidP="001B3B0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11/42%</w:t>
            </w:r>
          </w:p>
        </w:tc>
      </w:tr>
    </w:tbl>
    <w:p w:rsidR="00476EC5" w:rsidRDefault="00476EC5" w:rsidP="00476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C5" w:rsidRDefault="00476EC5" w:rsidP="00476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C5" w:rsidRPr="00873ADF" w:rsidRDefault="00476EC5" w:rsidP="00476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96435" cy="2401294"/>
            <wp:effectExtent l="19050" t="0" r="13915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6EC5" w:rsidRDefault="00476EC5" w:rsidP="00476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C5" w:rsidRDefault="00476EC5" w:rsidP="00476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F5" w:rsidRDefault="00476EC5" w:rsidP="00476E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педагогов детского сада 58 % имеет высшее  образование педагогического профиля.</w:t>
      </w:r>
    </w:p>
    <w:p w:rsidR="00476EC5" w:rsidRDefault="00476EC5" w:rsidP="0047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6EC5" w:rsidRDefault="00476EC5" w:rsidP="00476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Прошли КПК за 2021/22 уч. год</w:t>
      </w:r>
    </w:p>
    <w:p w:rsidR="00476EC5" w:rsidRDefault="00476EC5" w:rsidP="00476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C5" w:rsidRDefault="00476EC5" w:rsidP="00476E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КПК за последние 3 года прошли – 96 % педагогов.</w:t>
      </w:r>
    </w:p>
    <w:p w:rsidR="00476EC5" w:rsidRDefault="00476EC5" w:rsidP="00476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планируют пройти КПК по программе сопровождения ребёнка с ОВЗ трое сотрудников: учитель-логопед Шумакова Л.В., воспитатели Дубровская Т.М., Разина Г.В.</w:t>
      </w:r>
    </w:p>
    <w:p w:rsidR="00476EC5" w:rsidRPr="00E84784" w:rsidRDefault="00476EC5" w:rsidP="00476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ADF" w:rsidRDefault="00873ADF" w:rsidP="008D3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EC5" w:rsidRDefault="00476EC5" w:rsidP="00BE34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3403" w:rsidRPr="00CC4314" w:rsidRDefault="00BE3403" w:rsidP="00BE34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педагогов и воспитанников в конкурсах различного уровня</w:t>
      </w:r>
    </w:p>
    <w:tbl>
      <w:tblPr>
        <w:tblpPr w:leftFromText="180" w:rightFromText="180" w:vertAnchor="page" w:horzAnchor="margin" w:tblpY="192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2835"/>
        <w:gridCol w:w="1560"/>
        <w:gridCol w:w="1842"/>
        <w:gridCol w:w="1701"/>
      </w:tblGrid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№п/п</w:t>
            </w:r>
          </w:p>
        </w:tc>
        <w:tc>
          <w:tcPr>
            <w:tcW w:w="2126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ФИО педагога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Вид и наименование программы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Объем </w:t>
            </w:r>
          </w:p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(количество часов)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Сроки оказания 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у</w:t>
            </w: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слуги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 xml:space="preserve">Количество </w:t>
            </w:r>
            <w:r w:rsidRPr="000404F1">
              <w:rPr>
                <w:rFonts w:ascii="Times New Roman" w:hAnsi="Times New Roman" w:cs="Times New Roman"/>
                <w:b/>
                <w:kern w:val="2"/>
                <w:lang w:eastAsia="ar-SA"/>
              </w:rPr>
              <w:t>о</w:t>
            </w:r>
            <w:r w:rsidRPr="000404F1"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  <w:t>бучающихся</w:t>
            </w:r>
          </w:p>
        </w:tc>
      </w:tr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126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Кукушкина Е.В.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eastAsia="Times New Roman" w:hAnsi="Times New Roman" w:cs="Times New Roman"/>
              </w:rPr>
              <w:t>Организационно-методическое обеспечение деятельности в области физической культуры и спорта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72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23.12.2021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1</w:t>
            </w:r>
          </w:p>
        </w:tc>
      </w:tr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126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Кукушкина Е.В.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04F1">
              <w:rPr>
                <w:rFonts w:ascii="Times New Roman" w:eastAsia="Times New Roman" w:hAnsi="Times New Roman" w:cs="Times New Roman"/>
              </w:rPr>
              <w:t>Современные методы организации детской игры в ДОУ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36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pacing w:before="134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12.01.2022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1</w:t>
            </w:r>
          </w:p>
        </w:tc>
      </w:tr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126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Иософатова О.В.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Методическое сопровождение профессионального развития педагогических кадров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  <w:t>36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04.10.2021 - 29.10.2021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  <w:t>1</w:t>
            </w:r>
          </w:p>
        </w:tc>
      </w:tr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126" w:type="dxa"/>
          </w:tcPr>
          <w:p w:rsidR="00476EC5" w:rsidRPr="000404F1" w:rsidRDefault="00476EC5" w:rsidP="00476EC5">
            <w:pPr>
              <w:spacing w:before="134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0404F1">
              <w:rPr>
                <w:rFonts w:ascii="Times New Roman" w:hAnsi="Times New Roman" w:cs="Times New Roman"/>
                <w:color w:val="444444"/>
              </w:rPr>
              <w:t>Курачева Ю.В.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pacing w:before="134"/>
              <w:jc w:val="both"/>
              <w:rPr>
                <w:rFonts w:ascii="Times New Roman" w:hAnsi="Times New Roman" w:cs="Times New Roman"/>
                <w:color w:val="444444"/>
              </w:rPr>
            </w:pPr>
            <w:r w:rsidRPr="000404F1">
              <w:rPr>
                <w:rFonts w:ascii="Times New Roman" w:hAnsi="Times New Roman" w:cs="Times New Roman"/>
                <w:color w:val="444444"/>
              </w:rPr>
              <w:t>Движение и игра: ранний возраст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  <w:t>56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11.10.2021 - 22.10.2021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val="en-US" w:eastAsia="ar-SA"/>
              </w:rPr>
              <w:t>1</w:t>
            </w:r>
          </w:p>
        </w:tc>
      </w:tr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126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Нечаева С.В.</w:t>
            </w:r>
          </w:p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Гущина Я.В.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0404F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Технологии формирования «навыков будущего» у дошкольника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56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0404F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08.11.2021 - 19.11.2021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2</w:t>
            </w:r>
          </w:p>
        </w:tc>
      </w:tr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126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Шумакова Л.В.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«Организация  образовательного процесса ребенка дошкольного возраста с особыми образовательными потребностями»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72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16.05.2022 – 01.06.2022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0404F1">
              <w:rPr>
                <w:rFonts w:ascii="Times New Roman" w:hAnsi="Times New Roman" w:cs="Times New Roman"/>
                <w:bCs/>
                <w:kern w:val="2"/>
                <w:lang w:eastAsia="ar-SA"/>
              </w:rPr>
              <w:t>1</w:t>
            </w:r>
          </w:p>
        </w:tc>
      </w:tr>
      <w:tr w:rsidR="00476EC5" w:rsidRPr="000404F1" w:rsidTr="00476EC5">
        <w:tc>
          <w:tcPr>
            <w:tcW w:w="817" w:type="dxa"/>
          </w:tcPr>
          <w:p w:rsidR="00476EC5" w:rsidRPr="000404F1" w:rsidRDefault="00476EC5" w:rsidP="00476EC5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126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Студенцова  Н.В,</w:t>
            </w:r>
          </w:p>
        </w:tc>
        <w:tc>
          <w:tcPr>
            <w:tcW w:w="2835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«Совершенствование профессионального мастерства музыкального руководителя ДОО в новых условиях реализации ФГОС</w:t>
            </w:r>
          </w:p>
        </w:tc>
        <w:tc>
          <w:tcPr>
            <w:tcW w:w="1560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108</w:t>
            </w:r>
          </w:p>
        </w:tc>
        <w:tc>
          <w:tcPr>
            <w:tcW w:w="1842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18.04.2022 – 17.05.2022</w:t>
            </w:r>
          </w:p>
        </w:tc>
        <w:tc>
          <w:tcPr>
            <w:tcW w:w="1701" w:type="dxa"/>
          </w:tcPr>
          <w:p w:rsidR="00476EC5" w:rsidRPr="000404F1" w:rsidRDefault="00476EC5" w:rsidP="00476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1</w:t>
            </w:r>
          </w:p>
        </w:tc>
      </w:tr>
    </w:tbl>
    <w:p w:rsidR="00BE3403" w:rsidRPr="00476EC5" w:rsidRDefault="00BE3403" w:rsidP="0047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 2021 – 2022 учебном году</w:t>
      </w:r>
    </w:p>
    <w:p w:rsidR="00BE3403" w:rsidRPr="004F49DE" w:rsidRDefault="00BE3403" w:rsidP="00BE3403">
      <w:pPr>
        <w:pStyle w:val="a4"/>
        <w:shd w:val="clear" w:color="auto" w:fill="FFFFFF"/>
        <w:spacing w:after="0" w:line="240" w:lineRule="auto"/>
        <w:jc w:val="both"/>
        <w:rPr>
          <w:color w:val="000000"/>
        </w:rPr>
      </w:pPr>
    </w:p>
    <w:p w:rsidR="00CC6EF5" w:rsidRDefault="00CC6EF5" w:rsidP="00BE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F5" w:rsidRDefault="00CC6EF5" w:rsidP="00BE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F5" w:rsidRDefault="00CC6EF5" w:rsidP="00BE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F5" w:rsidRDefault="00CC6EF5" w:rsidP="00BE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3403" w:rsidRPr="001C1041" w:rsidRDefault="00BE3403" w:rsidP="00BE3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акциях: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</w:rPr>
      </w:pPr>
      <w:r w:rsidRPr="001C1041">
        <w:rPr>
          <w:color w:val="000000"/>
          <w:shd w:val="clear" w:color="auto" w:fill="FFFFFF"/>
        </w:rPr>
        <w:t>Региональная «Добрые крышечки»;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</w:rPr>
      </w:pPr>
      <w:r w:rsidRPr="001C1041">
        <w:rPr>
          <w:color w:val="000000"/>
          <w:shd w:val="clear" w:color="auto" w:fill="FFFFFF"/>
        </w:rPr>
        <w:t xml:space="preserve">Всероссийская </w:t>
      </w:r>
      <w:r>
        <w:rPr>
          <w:color w:val="000000"/>
          <w:shd w:val="clear" w:color="auto" w:fill="FFFFFF"/>
        </w:rPr>
        <w:t xml:space="preserve"> </w:t>
      </w:r>
      <w:r w:rsidRPr="001C1041">
        <w:rPr>
          <w:color w:val="000000"/>
          <w:shd w:val="clear" w:color="auto" w:fill="FFFFFF"/>
        </w:rPr>
        <w:t>«Вместе всей семьей»,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</w:rPr>
      </w:pPr>
      <w:r w:rsidRPr="001C1041">
        <w:rPr>
          <w:color w:val="000000"/>
        </w:rPr>
        <w:t xml:space="preserve">Региональная </w:t>
      </w:r>
      <w:r w:rsidRPr="001C1041">
        <w:rPr>
          <w:color w:val="000000"/>
          <w:shd w:val="clear" w:color="auto" w:fill="FFFFFF"/>
        </w:rPr>
        <w:t>«Наша жизнь в наших руках»,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Региональная </w:t>
      </w:r>
      <w:r w:rsidRPr="001C1041">
        <w:rPr>
          <w:color w:val="000000"/>
          <w:shd w:val="clear" w:color="auto" w:fill="FFFFFF"/>
        </w:rPr>
        <w:t>«Жизнь без ДТП»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Муниципальная </w:t>
      </w:r>
      <w:r w:rsidRPr="001C1041">
        <w:rPr>
          <w:color w:val="000000"/>
          <w:shd w:val="clear" w:color="auto" w:fill="FFFFFF"/>
        </w:rPr>
        <w:t>«Родительский патруль»,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Всероссийская «</w:t>
      </w:r>
      <w:r w:rsidRPr="001C1041">
        <w:rPr>
          <w:color w:val="000000"/>
          <w:shd w:val="clear" w:color="auto" w:fill="FFFFFF"/>
        </w:rPr>
        <w:t>Журавли</w:t>
      </w:r>
      <w:r>
        <w:rPr>
          <w:color w:val="000000"/>
          <w:shd w:val="clear" w:color="auto" w:fill="FFFFFF"/>
        </w:rPr>
        <w:t>»,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Всероссийская </w:t>
      </w:r>
      <w:r w:rsidRPr="001C1041">
        <w:rPr>
          <w:color w:val="000000"/>
          <w:shd w:val="clear" w:color="auto" w:fill="FFFFFF"/>
        </w:rPr>
        <w:t>«Окна Победы»,</w:t>
      </w:r>
    </w:p>
    <w:p w:rsidR="00BE3403" w:rsidRPr="001C1041" w:rsidRDefault="00BE3403" w:rsidP="00BE3403">
      <w:pPr>
        <w:pStyle w:val="a4"/>
        <w:numPr>
          <w:ilvl w:val="0"/>
          <w:numId w:val="8"/>
        </w:numPr>
        <w:shd w:val="clear" w:color="auto" w:fill="FFFFFF"/>
        <w:tabs>
          <w:tab w:val="clear" w:pos="709"/>
        </w:tabs>
        <w:suppressAutoHyphens w:val="0"/>
        <w:spacing w:after="0" w:line="240" w:lineRule="auto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Региональная «С</w:t>
      </w:r>
      <w:r w:rsidRPr="001C1041">
        <w:rPr>
          <w:color w:val="000000"/>
          <w:shd w:val="clear" w:color="auto" w:fill="FFFFFF"/>
        </w:rPr>
        <w:t>амый ценный пассажир</w:t>
      </w:r>
      <w:r>
        <w:rPr>
          <w:color w:val="000000"/>
          <w:shd w:val="clear" w:color="auto" w:fill="FFFFFF"/>
        </w:rPr>
        <w:t>»</w:t>
      </w:r>
    </w:p>
    <w:p w:rsidR="008D3DF5" w:rsidRDefault="008D3DF5" w:rsidP="008D3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F5" w:rsidRDefault="00CC6EF5" w:rsidP="008D3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79" w:type="dxa"/>
        <w:tblInd w:w="-532" w:type="dxa"/>
        <w:tblLayout w:type="fixed"/>
        <w:tblLook w:val="0600"/>
      </w:tblPr>
      <w:tblGrid>
        <w:gridCol w:w="3355"/>
        <w:gridCol w:w="487"/>
        <w:gridCol w:w="617"/>
        <w:gridCol w:w="476"/>
        <w:gridCol w:w="351"/>
        <w:gridCol w:w="407"/>
        <w:gridCol w:w="617"/>
        <w:gridCol w:w="1293"/>
        <w:gridCol w:w="1240"/>
        <w:gridCol w:w="1240"/>
        <w:gridCol w:w="631"/>
        <w:gridCol w:w="465"/>
      </w:tblGrid>
      <w:tr w:rsidR="00CC6EF5" w:rsidRPr="00CC4314" w:rsidTr="001B3B0E">
        <w:trPr>
          <w:trHeight w:val="1099"/>
        </w:trPr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Наименование конкурса</w:t>
            </w:r>
          </w:p>
        </w:tc>
        <w:tc>
          <w:tcPr>
            <w:tcW w:w="2955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педагоги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дети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Результат участия</w:t>
            </w:r>
          </w:p>
        </w:tc>
      </w:tr>
      <w:tr w:rsidR="00CC6EF5" w:rsidRPr="00CC4314" w:rsidTr="001B3B0E">
        <w:trPr>
          <w:cantSplit/>
          <w:trHeight w:val="2406"/>
        </w:trPr>
        <w:tc>
          <w:tcPr>
            <w:tcW w:w="3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Всероссийский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Городской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129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Победители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CC6EF5" w:rsidRPr="00B341AF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</w:tr>
      <w:tr w:rsidR="00CC6EF5" w:rsidRPr="00CC4314" w:rsidTr="001B3B0E">
        <w:trPr>
          <w:cantSplit/>
          <w:trHeight w:val="56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«С днём знаний»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08.09.2021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CC6EF5" w:rsidRPr="00CC4314" w:rsidTr="001B3B0E">
        <w:trPr>
          <w:cantSplit/>
          <w:trHeight w:val="56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«Планета знаний»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  <w:bCs/>
              </w:rPr>
              <w:t>10.09.2021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B341AF" w:rsidTr="001B3B0E">
        <w:trPr>
          <w:cantSplit/>
          <w:trHeight w:val="56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«Рисуем любимый город»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D35814">
              <w:rPr>
                <w:rFonts w:ascii="Times New Roman" w:eastAsia="Times New Roman" w:hAnsi="Times New Roman" w:cs="Times New Roman"/>
                <w:bCs/>
              </w:rPr>
              <w:t>30.09.2021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cantSplit/>
          <w:trHeight w:val="335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«Вокальное творчество»</w:t>
            </w:r>
          </w:p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Песня «Ёжик»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01.10.2021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cantSplit/>
          <w:trHeight w:val="335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«Удивительный мир животных»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D35814">
              <w:rPr>
                <w:rFonts w:ascii="Times New Roman" w:eastAsia="Times New Roman" w:hAnsi="Times New Roman" w:cs="Times New Roman"/>
                <w:bCs/>
              </w:rPr>
              <w:t>08.10.2021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C6EF5" w:rsidRPr="00CC4314" w:rsidTr="001B3B0E">
        <w:trPr>
          <w:cantSplit/>
          <w:trHeight w:val="100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«Мы выбираем мир»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16.10.2021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C6EF5" w:rsidRPr="00CC4314" w:rsidTr="001B3B0E">
        <w:trPr>
          <w:cantSplit/>
          <w:trHeight w:val="100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«Удивительный мир HAND –MADE»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22.10.2021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cantSplit/>
          <w:trHeight w:val="100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«Мы выбираем мир»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D35814">
              <w:rPr>
                <w:rFonts w:ascii="Times New Roman" w:eastAsia="Times New Roman" w:hAnsi="Times New Roman" w:cs="Times New Roman"/>
                <w:bCs/>
              </w:rPr>
              <w:t>23.10.2021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cantSplit/>
          <w:trHeight w:val="100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«Веселый Хэллоуин»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5814">
              <w:rPr>
                <w:rFonts w:ascii="Times New Roman" w:eastAsia="Times New Roman" w:hAnsi="Times New Roman" w:cs="Times New Roman"/>
                <w:bCs/>
              </w:rPr>
              <w:t>24.10.2021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cantSplit/>
          <w:trHeight w:val="231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«Новогодняя фантазия»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29.12.2021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5814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CC6EF5" w:rsidRPr="00CC4314" w:rsidTr="001B3B0E">
        <w:trPr>
          <w:trHeight w:val="133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«Мир профессий»</w:t>
            </w: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25.10.2021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trHeight w:val="133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«Винни – Пух и все-все-все»</w:t>
            </w: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25.10.2021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C6EF5" w:rsidRPr="00CC4314" w:rsidTr="001B3B0E">
        <w:trPr>
          <w:trHeight w:val="153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«Творчество и интеллект»</w:t>
            </w: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27.10.2021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trHeight w:val="208"/>
        </w:trPr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«Мой папа лучше всех!»</w:t>
            </w: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27.10.2021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trHeight w:val="478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Конкурс рисунков</w:t>
            </w:r>
          </w:p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eastAsia="Times New Roman" w:hAnsi="Times New Roman" w:cs="Times New Roman"/>
              </w:rPr>
              <w:t>Ко Дню народного единства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5814">
              <w:rPr>
                <w:rFonts w:ascii="Times New Roman" w:hAnsi="Times New Roman" w:cs="Times New Roman"/>
                <w:color w:val="252525"/>
              </w:rPr>
              <w:t>02.11.2021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C6EF5" w:rsidRPr="00CC4314" w:rsidTr="001B3B0E">
        <w:trPr>
          <w:trHeight w:val="93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«Сила России – наш народ»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5814">
              <w:rPr>
                <w:rFonts w:ascii="Times New Roman" w:eastAsia="Times New Roman" w:hAnsi="Times New Roman" w:cs="Times New Roman"/>
                <w:bCs/>
              </w:rPr>
              <w:t>05.11.2021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C6EF5" w:rsidRPr="00CC4314" w:rsidTr="001B3B0E">
        <w:trPr>
          <w:trHeight w:val="119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«Синичкин день»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5814">
              <w:rPr>
                <w:rFonts w:ascii="Times New Roman" w:eastAsia="Times New Roman" w:hAnsi="Times New Roman" w:cs="Times New Roman"/>
                <w:bCs/>
              </w:rPr>
              <w:t>11.11.2021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58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3581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trHeight w:val="93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«Милая мама»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49DE">
              <w:rPr>
                <w:rFonts w:ascii="Times New Roman" w:hAnsi="Times New Roman" w:cs="Times New Roman"/>
                <w:color w:val="252525"/>
              </w:rPr>
              <w:t>25.11.2021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C6EF5" w:rsidRPr="00CC4314" w:rsidTr="001B3B0E">
        <w:trPr>
          <w:trHeight w:val="165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«Зимние узоры»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15.12.2021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C6EF5" w:rsidRPr="00CC4314" w:rsidTr="001B3B0E">
        <w:trPr>
          <w:trHeight w:val="165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«Талисман БДД»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12.12.2021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C6EF5" w:rsidRPr="00CC4314" w:rsidTr="001B3B0E">
        <w:trPr>
          <w:trHeight w:val="165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«Новогодний экспресс»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25.12.2021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trHeight w:val="165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«Мастерская Деда Мороза»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9DE">
              <w:rPr>
                <w:rFonts w:ascii="Times New Roman" w:eastAsia="Times New Roman" w:hAnsi="Times New Roman" w:cs="Times New Roman"/>
              </w:rPr>
              <w:t>25.12.2021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4F49DE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49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EF5" w:rsidRPr="00CC4314" w:rsidTr="001B3B0E">
        <w:trPr>
          <w:trHeight w:val="169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57F4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красавица»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sz w:val="24"/>
                <w:szCs w:val="24"/>
              </w:rPr>
              <w:t>24.12. 2021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6EF5" w:rsidRPr="00CC4314" w:rsidTr="001B3B0E">
        <w:trPr>
          <w:trHeight w:val="151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tabs>
                <w:tab w:val="left" w:pos="3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«День Снеговика»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20.01.2022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CC4314" w:rsidTr="001B3B0E">
        <w:trPr>
          <w:trHeight w:val="15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«Лего Бум»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49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«Галерея Пушкинских героев»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D557F4" w:rsidTr="001B3B0E">
        <w:trPr>
          <w:trHeight w:val="49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«Масленичная кукла!»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05.03.2022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EF5" w:rsidRPr="004F49DE" w:rsidTr="001B3B0E">
        <w:trPr>
          <w:trHeight w:val="191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«В мире птиц»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12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«Просто космос»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1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«Весеннее вдохновение»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«Сквозь года…»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«Российская организация высокой социальной эффективности – 2021»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"Это — мой ребёнок"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рисуем ГТО»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15.04.2022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"Мир книги»</w:t>
            </w:r>
          </w:p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номинации «Лучший «</w:t>
            </w: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Storysack</w:t>
            </w: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"МЫ РИСУЕМ СЧАСТЬЕ!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 мой – ребёнок»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«Чудо-клумба»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«Лучшая презентация по мнению общественного жюри»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«Малая архитектурная форма «Чудо-Юдо»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выбираем Мир»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«Зима»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33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«Творчество тоже воевало»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6EF5" w:rsidRPr="004F49DE" w:rsidTr="001B3B0E">
        <w:trPr>
          <w:trHeight w:val="237"/>
        </w:trPr>
        <w:tc>
          <w:tcPr>
            <w:tcW w:w="7603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6EF5" w:rsidRPr="00D557F4" w:rsidRDefault="00CC6EF5" w:rsidP="001B3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CC6EF5" w:rsidRDefault="00CC6EF5" w:rsidP="008D3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F5" w:rsidRDefault="00CC6EF5" w:rsidP="008D3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F5" w:rsidRDefault="008D3DF5" w:rsidP="008D3DF5">
      <w:pPr>
        <w:pStyle w:val="Default"/>
        <w:ind w:firstLine="426"/>
        <w:jc w:val="both"/>
      </w:pPr>
      <w:r w:rsidRPr="00921278">
        <w:rPr>
          <w:rFonts w:eastAsia="Times New Roman"/>
          <w:b/>
          <w:lang w:eastAsia="ru-RU"/>
        </w:rPr>
        <w:t>Вывод:</w:t>
      </w:r>
      <w:r>
        <w:rPr>
          <w:rFonts w:eastAsia="Times New Roman"/>
          <w:lang w:eastAsia="ru-RU"/>
        </w:rPr>
        <w:t xml:space="preserve"> </w:t>
      </w:r>
      <w:r>
        <w:t>МБДОУ детский сад «Калейдоскоп»  укомплектован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8D3DF5" w:rsidRDefault="008D3DF5" w:rsidP="008D3DF5">
      <w:pPr>
        <w:pStyle w:val="Default"/>
        <w:ind w:firstLine="426"/>
        <w:jc w:val="both"/>
      </w:pPr>
      <w: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служащих. </w:t>
      </w:r>
    </w:p>
    <w:p w:rsidR="008D3DF5" w:rsidRDefault="008D3DF5" w:rsidP="008D3DF5">
      <w:pPr>
        <w:pStyle w:val="11"/>
        <w:spacing w:line="276" w:lineRule="auto"/>
        <w:jc w:val="both"/>
        <w:rPr>
          <w:lang w:eastAsia="ru-RU"/>
        </w:rPr>
      </w:pPr>
      <w:r>
        <w:rPr>
          <w:lang w:eastAsia="ru-RU"/>
        </w:rPr>
        <w:tab/>
        <w:t>Показатели кадрового состава свидетельствует о высоком общем квалификационном уровне педагогического коллектива ДОО.  Педагоги уверены в себе, мотивированы на получение качественного результата, обладают адекватной оценкой деятельности.</w:t>
      </w:r>
    </w:p>
    <w:p w:rsidR="00D37EEF" w:rsidRDefault="00D37EEF" w:rsidP="0043410B">
      <w:pPr>
        <w:pStyle w:val="11"/>
        <w:spacing w:line="276" w:lineRule="auto"/>
        <w:jc w:val="both"/>
        <w:rPr>
          <w:lang w:eastAsia="ru-RU"/>
        </w:rPr>
      </w:pPr>
    </w:p>
    <w:p w:rsidR="007A3EB5" w:rsidRPr="00DF2FD1" w:rsidRDefault="007A3EB5" w:rsidP="00DF2FD1">
      <w:pPr>
        <w:pStyle w:val="Default"/>
        <w:jc w:val="center"/>
        <w:rPr>
          <w:sz w:val="28"/>
          <w:szCs w:val="28"/>
        </w:rPr>
      </w:pPr>
      <w:r w:rsidRPr="00DF2FD1">
        <w:rPr>
          <w:b/>
          <w:bCs/>
          <w:sz w:val="28"/>
          <w:szCs w:val="28"/>
        </w:rPr>
        <w:t>5. Анализ материально - техничес</w:t>
      </w:r>
      <w:r w:rsidR="003B4B72" w:rsidRPr="00DF2FD1">
        <w:rPr>
          <w:b/>
          <w:bCs/>
          <w:sz w:val="28"/>
          <w:szCs w:val="28"/>
        </w:rPr>
        <w:t>ких условий реализации ООП ДОУ</w:t>
      </w:r>
    </w:p>
    <w:p w:rsidR="007A3EB5" w:rsidRDefault="007A3EB5" w:rsidP="00DF2FD1">
      <w:pPr>
        <w:pStyle w:val="Default"/>
        <w:jc w:val="center"/>
        <w:rPr>
          <w:b/>
          <w:bCs/>
          <w:sz w:val="28"/>
          <w:szCs w:val="28"/>
        </w:rPr>
      </w:pPr>
      <w:r w:rsidRPr="00DF2FD1">
        <w:rPr>
          <w:b/>
          <w:bCs/>
          <w:sz w:val="28"/>
          <w:szCs w:val="28"/>
        </w:rPr>
        <w:t>Финансовое обеспечение ООП ДОУ</w:t>
      </w:r>
    </w:p>
    <w:p w:rsidR="00B44635" w:rsidRPr="00DF2FD1" w:rsidRDefault="00B44635" w:rsidP="00DF2FD1">
      <w:pPr>
        <w:pStyle w:val="Default"/>
        <w:jc w:val="center"/>
        <w:rPr>
          <w:b/>
          <w:bCs/>
          <w:sz w:val="28"/>
          <w:szCs w:val="28"/>
        </w:rPr>
      </w:pPr>
    </w:p>
    <w:p w:rsidR="00D37EEF" w:rsidRDefault="00D37EEF" w:rsidP="00D3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EF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 w:rsidRPr="00D37EEF">
        <w:rPr>
          <w:rFonts w:ascii="Times New Roman" w:hAnsi="Times New Roman" w:cs="Times New Roman"/>
          <w:b/>
          <w:sz w:val="24"/>
          <w:szCs w:val="24"/>
        </w:rPr>
        <w:t xml:space="preserve"> 5. Оценка материально-технических условий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EEF">
        <w:rPr>
          <w:rFonts w:ascii="Times New Roman" w:hAnsi="Times New Roman" w:cs="Times New Roman"/>
          <w:b/>
          <w:sz w:val="24"/>
          <w:szCs w:val="24"/>
        </w:rPr>
        <w:t>основной общеобразовательной программы дошкольного образования (ООП ДОУ)</w:t>
      </w:r>
    </w:p>
    <w:p w:rsidR="00B44635" w:rsidRPr="00B44635" w:rsidRDefault="00B44635" w:rsidP="00B44635">
      <w:pPr>
        <w:pStyle w:val="Default"/>
        <w:rPr>
          <w:b/>
          <w:bCs/>
          <w:sz w:val="20"/>
          <w:szCs w:val="20"/>
        </w:rPr>
      </w:pPr>
      <w:hyperlink r:id="rId16" w:history="1">
        <w:r w:rsidRPr="00B44635">
          <w:rPr>
            <w:rStyle w:val="a9"/>
            <w:b/>
            <w:bCs/>
            <w:sz w:val="20"/>
            <w:szCs w:val="20"/>
          </w:rPr>
          <w:t>https://dsdan-kalejdoskop.edu.yar.ru/svedeniya_ob_obrazovatelnoy_organizatsii/materialno_tehnicheskoe_obespechenie_i_osnashchennost_obrazovatelnogo_protsessa/index.html</w:t>
        </w:r>
      </w:hyperlink>
      <w:r w:rsidRPr="00B44635">
        <w:rPr>
          <w:b/>
          <w:bCs/>
          <w:sz w:val="20"/>
          <w:szCs w:val="20"/>
        </w:rPr>
        <w:t xml:space="preserve"> </w:t>
      </w:r>
    </w:p>
    <w:p w:rsidR="00B44635" w:rsidRPr="00D37EEF" w:rsidRDefault="00B44635" w:rsidP="00D3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EEF" w:rsidRPr="00D37EEF" w:rsidRDefault="00D37EEF" w:rsidP="00D3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EF">
        <w:rPr>
          <w:rFonts w:ascii="Times New Roman" w:hAnsi="Times New Roman" w:cs="Times New Roman"/>
          <w:b/>
          <w:sz w:val="24"/>
          <w:szCs w:val="24"/>
        </w:rPr>
        <w:t>Приложение № 6</w:t>
      </w:r>
      <w:r w:rsidR="00DF2FD1">
        <w:rPr>
          <w:rFonts w:ascii="Times New Roman" w:hAnsi="Times New Roman" w:cs="Times New Roman"/>
          <w:b/>
          <w:sz w:val="24"/>
          <w:szCs w:val="24"/>
        </w:rPr>
        <w:t>.</w:t>
      </w:r>
      <w:r w:rsidRPr="00D37EEF">
        <w:rPr>
          <w:rFonts w:ascii="Times New Roman" w:hAnsi="Times New Roman" w:cs="Times New Roman"/>
          <w:b/>
          <w:sz w:val="24"/>
          <w:szCs w:val="24"/>
        </w:rPr>
        <w:t xml:space="preserve"> Оценка финансовых условий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EEF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дошкольного образования (ООП ДОУ)</w:t>
      </w:r>
    </w:p>
    <w:p w:rsidR="00873ADF" w:rsidRDefault="00B44635" w:rsidP="00B44635">
      <w:pPr>
        <w:pStyle w:val="Default"/>
        <w:rPr>
          <w:b/>
          <w:sz w:val="20"/>
          <w:szCs w:val="20"/>
        </w:rPr>
      </w:pPr>
      <w:hyperlink r:id="rId17" w:history="1">
        <w:r w:rsidRPr="00B44635">
          <w:rPr>
            <w:rStyle w:val="a9"/>
            <w:b/>
            <w:sz w:val="20"/>
            <w:szCs w:val="20"/>
          </w:rPr>
          <w:t>https://dsdan-kalejdoskop.edu.yar.ru/svedeniya_ob_obrazovatelnoy_organizatsii/finansovo_hozyaystvennaya_deyatelnost/index.html</w:t>
        </w:r>
      </w:hyperlink>
      <w:r w:rsidRPr="00B44635">
        <w:rPr>
          <w:b/>
          <w:sz w:val="20"/>
          <w:szCs w:val="20"/>
        </w:rPr>
        <w:t xml:space="preserve"> </w:t>
      </w:r>
    </w:p>
    <w:p w:rsidR="00B44635" w:rsidRPr="00B44635" w:rsidRDefault="00B44635" w:rsidP="00B44635">
      <w:pPr>
        <w:pStyle w:val="Default"/>
        <w:rPr>
          <w:b/>
          <w:sz w:val="20"/>
          <w:szCs w:val="20"/>
        </w:rPr>
      </w:pPr>
    </w:p>
    <w:p w:rsidR="003B4B72" w:rsidRPr="00CF5608" w:rsidRDefault="007A3EB5" w:rsidP="00F22CCE">
      <w:pPr>
        <w:pStyle w:val="Default"/>
        <w:ind w:firstLine="708"/>
        <w:jc w:val="both"/>
      </w:pPr>
      <w:r w:rsidRPr="00CF5608">
        <w:t xml:space="preserve">Материально-техническая база реализации ООП ДО соответствует действующим санитарным и противопожарным нормам, нормам охраны труда работников ОО. </w:t>
      </w:r>
    </w:p>
    <w:p w:rsidR="007A3EB5" w:rsidRPr="00CF5608" w:rsidRDefault="007A3EB5" w:rsidP="00F22CCE">
      <w:pPr>
        <w:pStyle w:val="Default"/>
        <w:ind w:firstLine="708"/>
        <w:jc w:val="both"/>
      </w:pPr>
      <w:r w:rsidRPr="00DF2FD1">
        <w:t>Программно-методический комплекс дошкольного учреждения подобран с учетом ориентации на государственные требования. В методическом</w:t>
      </w:r>
      <w:r w:rsidRPr="00CF5608">
        <w:t xml:space="preserve">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группах; художественн</w:t>
      </w:r>
      <w:r w:rsidR="00904778">
        <w:t>ая</w:t>
      </w:r>
      <w:r w:rsidRPr="00CF5608">
        <w:t xml:space="preserve"> литератур</w:t>
      </w:r>
      <w:r w:rsidR="00904778">
        <w:t>а</w:t>
      </w:r>
      <w:r w:rsidRPr="00CF5608">
        <w:t xml:space="preserve">, хрестоматии для чтения детям по Программе. </w:t>
      </w:r>
    </w:p>
    <w:p w:rsidR="00E70D2E" w:rsidRPr="00CF5608" w:rsidRDefault="007A3EB5" w:rsidP="00F22CCE">
      <w:pPr>
        <w:pStyle w:val="Default"/>
        <w:ind w:firstLine="708"/>
        <w:jc w:val="both"/>
      </w:pPr>
      <w:r w:rsidRPr="00CF5608"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</w:t>
      </w:r>
      <w:r w:rsidR="003B4B72" w:rsidRPr="00CF5608">
        <w:t xml:space="preserve"> оснащено необходимой мебелью, </w:t>
      </w:r>
      <w:r w:rsidRPr="00CF5608">
        <w:t>подобранной в соответствии с возрастными и индивидуальными особенностями</w:t>
      </w:r>
      <w:r w:rsidR="003B4B72" w:rsidRPr="00CF5608">
        <w:t xml:space="preserve"> воспитанников. </w:t>
      </w:r>
    </w:p>
    <w:p w:rsidR="00873ADF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Проектная мощность – 12  групп</w:t>
      </w:r>
      <w:r>
        <w:rPr>
          <w:rFonts w:ascii="Times New Roman" w:hAnsi="Times New Roman" w:cs="Times New Roman"/>
          <w:sz w:val="24"/>
          <w:szCs w:val="24"/>
        </w:rPr>
        <w:t xml:space="preserve"> на 240 детей. </w:t>
      </w:r>
      <w:r w:rsidRPr="006779C4">
        <w:rPr>
          <w:rFonts w:ascii="Times New Roman" w:hAnsi="Times New Roman" w:cs="Times New Roman"/>
          <w:sz w:val="24"/>
          <w:szCs w:val="24"/>
        </w:rPr>
        <w:t>Фактическая мощность – 10 групп на 17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9C4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873ADF" w:rsidRPr="006779C4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В детском саду оборудованы и функционируют:</w:t>
      </w:r>
    </w:p>
    <w:p w:rsidR="00873ADF" w:rsidRPr="006779C4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 xml:space="preserve">- музыкальный зал; </w:t>
      </w:r>
    </w:p>
    <w:p w:rsidR="00873ADF" w:rsidRPr="006779C4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 xml:space="preserve">- физкультурный зал; </w:t>
      </w:r>
    </w:p>
    <w:p w:rsidR="00873ADF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 xml:space="preserve">- кабинет </w:t>
      </w:r>
      <w:r>
        <w:rPr>
          <w:rFonts w:ascii="Times New Roman" w:hAnsi="Times New Roman" w:cs="Times New Roman"/>
          <w:sz w:val="24"/>
          <w:szCs w:val="24"/>
        </w:rPr>
        <w:t>заведующего;</w:t>
      </w:r>
    </w:p>
    <w:p w:rsidR="00873ADF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заместителя заведующего по АХЧ;</w:t>
      </w:r>
    </w:p>
    <w:p w:rsidR="00873ADF" w:rsidRPr="006779C4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9C4">
        <w:rPr>
          <w:rFonts w:ascii="Times New Roman" w:hAnsi="Times New Roman" w:cs="Times New Roman"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га-психолога и учителя логопеда</w:t>
      </w:r>
      <w:r w:rsidRPr="006779C4">
        <w:rPr>
          <w:rFonts w:ascii="Times New Roman" w:hAnsi="Times New Roman" w:cs="Times New Roman"/>
          <w:sz w:val="24"/>
          <w:szCs w:val="24"/>
        </w:rPr>
        <w:t>;</w:t>
      </w:r>
    </w:p>
    <w:p w:rsidR="00873ADF" w:rsidRPr="006779C4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 xml:space="preserve">- методический кабинет, обеспеченный литературой, пособиями, играми; </w:t>
      </w:r>
    </w:p>
    <w:p w:rsidR="00873ADF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9C4">
        <w:rPr>
          <w:rFonts w:ascii="Times New Roman" w:hAnsi="Times New Roman" w:cs="Times New Roman"/>
          <w:sz w:val="24"/>
          <w:szCs w:val="24"/>
        </w:rPr>
        <w:t>медицинский блок включает в себя медицинский, процедурный, изолятор;</w:t>
      </w:r>
    </w:p>
    <w:p w:rsidR="00873ADF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пищевой блок</w:t>
      </w:r>
      <w:r w:rsidR="00192383">
        <w:rPr>
          <w:rFonts w:ascii="Times New Roman" w:hAnsi="Times New Roman" w:cs="Times New Roman"/>
          <w:sz w:val="24"/>
          <w:szCs w:val="24"/>
        </w:rPr>
        <w:t xml:space="preserve"> включает в себя цеха, кладовые;</w:t>
      </w:r>
    </w:p>
    <w:p w:rsidR="00873ADF" w:rsidRPr="006779C4" w:rsidRDefault="00873ADF" w:rsidP="00873A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383">
        <w:rPr>
          <w:rFonts w:ascii="Times New Roman" w:hAnsi="Times New Roman" w:cs="Times New Roman"/>
          <w:sz w:val="24"/>
          <w:szCs w:val="24"/>
        </w:rPr>
        <w:t xml:space="preserve">12 </w:t>
      </w:r>
      <w:r w:rsidRPr="006779C4">
        <w:rPr>
          <w:rFonts w:ascii="Times New Roman" w:hAnsi="Times New Roman" w:cs="Times New Roman"/>
          <w:sz w:val="24"/>
          <w:szCs w:val="24"/>
        </w:rPr>
        <w:t>участ</w:t>
      </w:r>
      <w:r w:rsidR="00192383">
        <w:rPr>
          <w:rFonts w:ascii="Times New Roman" w:hAnsi="Times New Roman" w:cs="Times New Roman"/>
          <w:sz w:val="24"/>
          <w:szCs w:val="24"/>
        </w:rPr>
        <w:t>ков</w:t>
      </w:r>
      <w:r w:rsidRPr="006779C4">
        <w:rPr>
          <w:rFonts w:ascii="Times New Roman" w:hAnsi="Times New Roman" w:cs="Times New Roman"/>
          <w:sz w:val="24"/>
          <w:szCs w:val="24"/>
        </w:rPr>
        <w:t xml:space="preserve"> </w:t>
      </w:r>
      <w:r w:rsidR="00192383">
        <w:rPr>
          <w:rFonts w:ascii="Times New Roman" w:hAnsi="Times New Roman" w:cs="Times New Roman"/>
          <w:sz w:val="24"/>
          <w:szCs w:val="24"/>
        </w:rPr>
        <w:t xml:space="preserve">для </w:t>
      </w:r>
      <w:r w:rsidRPr="006779C4">
        <w:rPr>
          <w:rFonts w:ascii="Times New Roman" w:hAnsi="Times New Roman" w:cs="Times New Roman"/>
          <w:sz w:val="24"/>
          <w:szCs w:val="24"/>
        </w:rPr>
        <w:t>групп</w:t>
      </w:r>
      <w:r w:rsidR="00192383">
        <w:rPr>
          <w:rFonts w:ascii="Times New Roman" w:hAnsi="Times New Roman" w:cs="Times New Roman"/>
          <w:sz w:val="24"/>
          <w:szCs w:val="24"/>
        </w:rPr>
        <w:t>;</w:t>
      </w:r>
    </w:p>
    <w:p w:rsidR="00E70D2E" w:rsidRPr="00192383" w:rsidRDefault="00873ADF" w:rsidP="001923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12 групповых ячеек</w:t>
      </w:r>
      <w:r w:rsidR="00192383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E70D2E" w:rsidRPr="00CF5608" w:rsidRDefault="00E70D2E" w:rsidP="00CF5608">
      <w:pPr>
        <w:pStyle w:val="Default"/>
        <w:jc w:val="both"/>
      </w:pPr>
      <w:r w:rsidRPr="00CF5608">
        <w:t>-</w:t>
      </w:r>
      <w:r w:rsidR="00F22CCE">
        <w:t xml:space="preserve"> </w:t>
      </w:r>
      <w:r w:rsidRPr="00CF5608">
        <w:t>игровую комнату</w:t>
      </w:r>
      <w:r w:rsidR="00904778">
        <w:t>,</w:t>
      </w:r>
    </w:p>
    <w:p w:rsidR="00E70D2E" w:rsidRPr="00CF5608" w:rsidRDefault="00E70D2E" w:rsidP="00CF5608">
      <w:pPr>
        <w:pStyle w:val="Default"/>
        <w:jc w:val="both"/>
      </w:pPr>
      <w:r w:rsidRPr="00CF5608">
        <w:t>-</w:t>
      </w:r>
      <w:r w:rsidR="00F22CCE">
        <w:t xml:space="preserve"> </w:t>
      </w:r>
      <w:r w:rsidRPr="00CF5608">
        <w:t>буфетную</w:t>
      </w:r>
      <w:r w:rsidR="00904778">
        <w:t>,</w:t>
      </w:r>
    </w:p>
    <w:p w:rsidR="00E70D2E" w:rsidRPr="00CF5608" w:rsidRDefault="00E70D2E" w:rsidP="00CF5608">
      <w:pPr>
        <w:pStyle w:val="Default"/>
        <w:jc w:val="both"/>
      </w:pPr>
      <w:r w:rsidRPr="00CF5608">
        <w:t>-</w:t>
      </w:r>
      <w:r w:rsidR="00F22CCE">
        <w:t xml:space="preserve"> </w:t>
      </w:r>
      <w:r w:rsidRPr="00CF5608">
        <w:t>спальню</w:t>
      </w:r>
      <w:r w:rsidR="00904778">
        <w:t>,</w:t>
      </w:r>
    </w:p>
    <w:p w:rsidR="00E70D2E" w:rsidRPr="00CF5608" w:rsidRDefault="00E70D2E" w:rsidP="00CF5608">
      <w:pPr>
        <w:pStyle w:val="Default"/>
        <w:jc w:val="both"/>
      </w:pPr>
      <w:r w:rsidRPr="00CF5608">
        <w:t>-</w:t>
      </w:r>
      <w:r w:rsidR="00F22CCE">
        <w:t xml:space="preserve"> </w:t>
      </w:r>
      <w:r w:rsidRPr="00CF5608">
        <w:t>приемную</w:t>
      </w:r>
      <w:r w:rsidR="00904778">
        <w:t>,</w:t>
      </w:r>
    </w:p>
    <w:p w:rsidR="00E70D2E" w:rsidRPr="00CF5608" w:rsidRDefault="00E70D2E" w:rsidP="00CF5608">
      <w:pPr>
        <w:pStyle w:val="Default"/>
        <w:jc w:val="both"/>
      </w:pPr>
      <w:r w:rsidRPr="00CF5608">
        <w:t>-</w:t>
      </w:r>
      <w:r w:rsidR="00F22CCE">
        <w:t xml:space="preserve"> </w:t>
      </w:r>
      <w:r w:rsidRPr="00CF5608">
        <w:t>туалетну</w:t>
      </w:r>
      <w:r w:rsidR="0054186B" w:rsidRPr="00CF5608">
        <w:t>ю</w:t>
      </w:r>
      <w:r w:rsidRPr="00CF5608">
        <w:t xml:space="preserve"> комнату</w:t>
      </w:r>
      <w:r w:rsidR="00904778">
        <w:t>.</w:t>
      </w:r>
    </w:p>
    <w:p w:rsidR="00777A83" w:rsidRPr="003553CD" w:rsidRDefault="00777A83" w:rsidP="00CF5608">
      <w:pPr>
        <w:pStyle w:val="Default"/>
        <w:jc w:val="both"/>
      </w:pPr>
      <w:r w:rsidRPr="003553CD">
        <w:t>Игровая комната разбита на центры развития:</w:t>
      </w:r>
    </w:p>
    <w:p w:rsidR="00E70D2E" w:rsidRPr="003553CD" w:rsidRDefault="00777A83" w:rsidP="00CF5608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 xml:space="preserve">- </w:t>
      </w:r>
      <w:r w:rsidR="0002270A" w:rsidRPr="003553CD">
        <w:rPr>
          <w:rFonts w:eastAsia="MS Gothic"/>
        </w:rPr>
        <w:t>центр для сюжетно-ролевых игр</w:t>
      </w:r>
      <w:r w:rsidR="003553CD" w:rsidRPr="003553CD">
        <w:rPr>
          <w:rFonts w:eastAsia="MS Gothic"/>
        </w:rPr>
        <w:t>;</w:t>
      </w:r>
    </w:p>
    <w:p w:rsidR="0002270A" w:rsidRPr="003553CD" w:rsidRDefault="0002270A" w:rsidP="00CF5608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>- литературный центр (книжный уголок);</w:t>
      </w:r>
    </w:p>
    <w:p w:rsidR="0002270A" w:rsidRPr="003553CD" w:rsidRDefault="0002270A" w:rsidP="00CF5608">
      <w:pPr>
        <w:pStyle w:val="Default"/>
        <w:jc w:val="both"/>
      </w:pPr>
      <w:r w:rsidRPr="003553CD">
        <w:rPr>
          <w:rFonts w:eastAsia="MS Gothic"/>
        </w:rPr>
        <w:t>- уголок уединения</w:t>
      </w:r>
      <w:r w:rsidR="003553CD" w:rsidRPr="003553CD">
        <w:rPr>
          <w:rFonts w:eastAsia="MS Gothic"/>
        </w:rPr>
        <w:t>;</w:t>
      </w:r>
    </w:p>
    <w:p w:rsidR="00E70D2E" w:rsidRPr="003553CD" w:rsidRDefault="0054186B" w:rsidP="00E70D2E">
      <w:pPr>
        <w:pStyle w:val="Default"/>
      </w:pPr>
      <w:r w:rsidRPr="003553CD">
        <w:rPr>
          <w:rFonts w:eastAsia="MS Gothic"/>
        </w:rPr>
        <w:t>- ц</w:t>
      </w:r>
      <w:r w:rsidR="00E70D2E" w:rsidRPr="003553CD">
        <w:t xml:space="preserve">ентр </w:t>
      </w:r>
      <w:r w:rsidR="0002270A" w:rsidRPr="003553CD">
        <w:t xml:space="preserve">науки и естествознания </w:t>
      </w:r>
      <w:r w:rsidR="00E70D2E" w:rsidRPr="003553CD">
        <w:t xml:space="preserve"> деятельности</w:t>
      </w:r>
      <w:r w:rsidR="003553CD" w:rsidRPr="003553CD">
        <w:t>;</w:t>
      </w:r>
    </w:p>
    <w:p w:rsidR="00E70D2E" w:rsidRPr="003553CD" w:rsidRDefault="0054186B" w:rsidP="00E70D2E">
      <w:pPr>
        <w:pStyle w:val="Default"/>
      </w:pPr>
      <w:r w:rsidRPr="003553CD">
        <w:rPr>
          <w:rFonts w:eastAsia="MS Gothic"/>
        </w:rPr>
        <w:t>- ц</w:t>
      </w:r>
      <w:r w:rsidR="00E70D2E" w:rsidRPr="003553CD">
        <w:t>ентр речевого развития</w:t>
      </w:r>
      <w:r w:rsidR="003553CD" w:rsidRPr="003553CD">
        <w:t>;</w:t>
      </w:r>
    </w:p>
    <w:p w:rsidR="003553CD" w:rsidRPr="003553CD" w:rsidRDefault="003553CD" w:rsidP="00E70D2E">
      <w:pPr>
        <w:pStyle w:val="Default"/>
      </w:pPr>
      <w:r w:rsidRPr="003553CD">
        <w:t>- место для приёма пищи;</w:t>
      </w:r>
    </w:p>
    <w:p w:rsidR="003553CD" w:rsidRPr="003553CD" w:rsidRDefault="003553CD" w:rsidP="00E70D2E">
      <w:pPr>
        <w:pStyle w:val="Default"/>
      </w:pPr>
      <w:r w:rsidRPr="003553CD">
        <w:t>- место для проведения групповых занятий;</w:t>
      </w:r>
    </w:p>
    <w:p w:rsidR="00E70D2E" w:rsidRPr="003553CD" w:rsidRDefault="0054186B" w:rsidP="00E70D2E">
      <w:pPr>
        <w:pStyle w:val="Default"/>
        <w:rPr>
          <w:rFonts w:eastAsia="MS Gothic"/>
        </w:rPr>
      </w:pPr>
      <w:r w:rsidRPr="003553CD">
        <w:rPr>
          <w:rFonts w:eastAsia="MS Gothic"/>
        </w:rPr>
        <w:t xml:space="preserve">- </w:t>
      </w:r>
      <w:r w:rsidR="0002270A" w:rsidRPr="003553CD">
        <w:rPr>
          <w:rFonts w:eastAsia="MS Gothic"/>
        </w:rPr>
        <w:t>площадка для активного отдыха (спортивный уголок)</w:t>
      </w:r>
      <w:r w:rsidR="003553CD" w:rsidRPr="003553CD">
        <w:rPr>
          <w:rFonts w:eastAsia="MS Gothic"/>
        </w:rPr>
        <w:t>;</w:t>
      </w:r>
    </w:p>
    <w:p w:rsidR="003553CD" w:rsidRPr="003553CD" w:rsidRDefault="003553CD" w:rsidP="00E70D2E">
      <w:pPr>
        <w:pStyle w:val="Default"/>
      </w:pPr>
      <w:r w:rsidRPr="003553CD">
        <w:rPr>
          <w:rFonts w:eastAsia="MS Gothic"/>
        </w:rPr>
        <w:t>- центр строительства;</w:t>
      </w:r>
    </w:p>
    <w:p w:rsidR="00E70D2E" w:rsidRPr="003553CD" w:rsidRDefault="0054186B" w:rsidP="00CF5608">
      <w:pPr>
        <w:pStyle w:val="Default"/>
        <w:jc w:val="both"/>
      </w:pPr>
      <w:r w:rsidRPr="003553CD">
        <w:rPr>
          <w:rFonts w:eastAsia="MS Gothic"/>
        </w:rPr>
        <w:t>- ц</w:t>
      </w:r>
      <w:r w:rsidR="00E70D2E" w:rsidRPr="003553CD">
        <w:t>ентр патриотического воспитания</w:t>
      </w:r>
      <w:r w:rsidR="003553CD" w:rsidRPr="003553CD">
        <w:t>;</w:t>
      </w:r>
    </w:p>
    <w:p w:rsidR="0002270A" w:rsidRPr="003553CD" w:rsidRDefault="0002270A" w:rsidP="00CF5608">
      <w:pPr>
        <w:pStyle w:val="Default"/>
        <w:jc w:val="both"/>
      </w:pPr>
      <w:r w:rsidRPr="003553CD">
        <w:t>- центр изобразительного искусства</w:t>
      </w:r>
      <w:r w:rsidR="003553CD" w:rsidRPr="003553CD">
        <w:t>;</w:t>
      </w:r>
    </w:p>
    <w:p w:rsidR="0002270A" w:rsidRPr="003553CD" w:rsidRDefault="0002270A" w:rsidP="00CF5608">
      <w:pPr>
        <w:pStyle w:val="Default"/>
        <w:jc w:val="both"/>
      </w:pPr>
      <w:r w:rsidRPr="003553CD">
        <w:t>- центр математики</w:t>
      </w:r>
      <w:r w:rsidR="003553CD" w:rsidRPr="003553CD">
        <w:t>;</w:t>
      </w:r>
    </w:p>
    <w:p w:rsidR="0002270A" w:rsidRPr="003553CD" w:rsidRDefault="0002270A" w:rsidP="00CF5608">
      <w:pPr>
        <w:pStyle w:val="Default"/>
        <w:jc w:val="both"/>
      </w:pPr>
      <w:r w:rsidRPr="003553CD">
        <w:t>- уголок для театрализованных (драматических) игр</w:t>
      </w:r>
      <w:r w:rsidR="003553CD" w:rsidRPr="003553CD">
        <w:t>;</w:t>
      </w:r>
    </w:p>
    <w:p w:rsidR="00E70D2E" w:rsidRPr="003553CD" w:rsidRDefault="0054186B" w:rsidP="00CF5608">
      <w:pPr>
        <w:pStyle w:val="Default"/>
        <w:jc w:val="both"/>
      </w:pPr>
      <w:r w:rsidRPr="003553CD">
        <w:rPr>
          <w:rFonts w:eastAsia="MS Gothic"/>
        </w:rPr>
        <w:t>- ц</w:t>
      </w:r>
      <w:r w:rsidR="00E70D2E" w:rsidRPr="003553CD">
        <w:t>ентр безопасности жизнедеятельности</w:t>
      </w:r>
      <w:r w:rsidR="003553CD">
        <w:t>.</w:t>
      </w:r>
    </w:p>
    <w:p w:rsidR="003B4B72" w:rsidRPr="003553CD" w:rsidRDefault="003B4B72" w:rsidP="00CF5608">
      <w:pPr>
        <w:pStyle w:val="Default"/>
        <w:jc w:val="both"/>
      </w:pPr>
      <w:r w:rsidRPr="003553CD">
        <w:t>В достаточном количестве имеются технические и аппаратные средства:</w:t>
      </w:r>
    </w:p>
    <w:p w:rsidR="0054186B" w:rsidRPr="003553CD" w:rsidRDefault="0002270A" w:rsidP="0094240E">
      <w:pPr>
        <w:pStyle w:val="Default"/>
        <w:numPr>
          <w:ilvl w:val="0"/>
          <w:numId w:val="11"/>
        </w:numPr>
        <w:jc w:val="both"/>
      </w:pPr>
      <w:r w:rsidRPr="003553CD">
        <w:lastRenderedPageBreak/>
        <w:t>м</w:t>
      </w:r>
      <w:r w:rsidR="0054186B" w:rsidRPr="003553CD">
        <w:t xml:space="preserve">ультимедийный проектор </w:t>
      </w:r>
      <w:r w:rsidR="0094240E">
        <w:t>–</w:t>
      </w:r>
      <w:r w:rsidR="0054186B" w:rsidRPr="003553CD">
        <w:t xml:space="preserve"> </w:t>
      </w:r>
      <w:r w:rsidR="00192383" w:rsidRPr="003553CD">
        <w:t>2</w:t>
      </w:r>
    </w:p>
    <w:p w:rsidR="0054186B" w:rsidRPr="003553CD" w:rsidRDefault="0002270A" w:rsidP="0094240E">
      <w:pPr>
        <w:pStyle w:val="Default"/>
        <w:numPr>
          <w:ilvl w:val="0"/>
          <w:numId w:val="11"/>
        </w:numPr>
        <w:jc w:val="both"/>
      </w:pPr>
      <w:r w:rsidRPr="003553CD">
        <w:t>т</w:t>
      </w:r>
      <w:r w:rsidR="0054186B" w:rsidRPr="003553CD">
        <w:t>елевизор</w:t>
      </w:r>
      <w:r w:rsidR="00F22CCE" w:rsidRPr="003553CD">
        <w:t xml:space="preserve"> </w:t>
      </w:r>
      <w:r w:rsidR="0094240E">
        <w:t>–</w:t>
      </w:r>
      <w:r w:rsidR="00F22CCE" w:rsidRPr="003553CD">
        <w:t xml:space="preserve"> 10</w:t>
      </w:r>
    </w:p>
    <w:p w:rsidR="0054186B" w:rsidRPr="003553CD" w:rsidRDefault="0002270A" w:rsidP="0094240E">
      <w:pPr>
        <w:pStyle w:val="Default"/>
        <w:numPr>
          <w:ilvl w:val="0"/>
          <w:numId w:val="11"/>
        </w:numPr>
        <w:jc w:val="both"/>
      </w:pPr>
      <w:r w:rsidRPr="003553CD">
        <w:t>б</w:t>
      </w:r>
      <w:r w:rsidR="0054186B" w:rsidRPr="003553CD">
        <w:t xml:space="preserve">еспроводная микрофонная система </w:t>
      </w:r>
      <w:r w:rsidR="0094240E">
        <w:t>–</w:t>
      </w:r>
      <w:r w:rsidR="0054186B" w:rsidRPr="003553CD">
        <w:t xml:space="preserve"> 1</w:t>
      </w:r>
    </w:p>
    <w:p w:rsidR="0054186B" w:rsidRPr="003553CD" w:rsidRDefault="0002270A" w:rsidP="0094240E">
      <w:pPr>
        <w:pStyle w:val="Default"/>
        <w:numPr>
          <w:ilvl w:val="0"/>
          <w:numId w:val="11"/>
        </w:numPr>
        <w:jc w:val="both"/>
      </w:pPr>
      <w:r w:rsidRPr="003553CD">
        <w:t>м</w:t>
      </w:r>
      <w:r w:rsidR="0054186B" w:rsidRPr="003553CD">
        <w:t xml:space="preserve">узыкальный центр </w:t>
      </w:r>
      <w:r w:rsidR="0094240E">
        <w:t>–</w:t>
      </w:r>
      <w:r w:rsidR="0054186B" w:rsidRPr="003553CD">
        <w:t xml:space="preserve"> 1</w:t>
      </w:r>
    </w:p>
    <w:p w:rsidR="0054186B" w:rsidRPr="003553CD" w:rsidRDefault="0002270A" w:rsidP="0094240E">
      <w:pPr>
        <w:pStyle w:val="Default"/>
        <w:numPr>
          <w:ilvl w:val="0"/>
          <w:numId w:val="11"/>
        </w:numPr>
        <w:jc w:val="both"/>
      </w:pPr>
      <w:r w:rsidRPr="003553CD">
        <w:t>у</w:t>
      </w:r>
      <w:r w:rsidR="0054186B" w:rsidRPr="003553CD">
        <w:t>силитель звука</w:t>
      </w:r>
      <w:r w:rsidR="00904778" w:rsidRPr="003553CD">
        <w:t xml:space="preserve"> </w:t>
      </w:r>
      <w:r w:rsidR="0094240E">
        <w:t>–</w:t>
      </w:r>
      <w:r w:rsidR="0054186B" w:rsidRPr="003553CD">
        <w:t xml:space="preserve"> 1</w:t>
      </w:r>
    </w:p>
    <w:p w:rsidR="003553CD" w:rsidRDefault="0002270A" w:rsidP="0094240E">
      <w:pPr>
        <w:pStyle w:val="Default"/>
        <w:numPr>
          <w:ilvl w:val="0"/>
          <w:numId w:val="11"/>
        </w:numPr>
        <w:jc w:val="both"/>
      </w:pPr>
      <w:r w:rsidRPr="003553CD">
        <w:t>э</w:t>
      </w:r>
      <w:r w:rsidR="0094240E">
        <w:t xml:space="preserve">лектронное пианино – </w:t>
      </w:r>
      <w:r w:rsidR="0054186B" w:rsidRPr="003553CD">
        <w:t>1</w:t>
      </w:r>
    </w:p>
    <w:p w:rsidR="0054186B" w:rsidRDefault="003553CD" w:rsidP="0094240E">
      <w:pPr>
        <w:pStyle w:val="Default"/>
        <w:numPr>
          <w:ilvl w:val="0"/>
          <w:numId w:val="11"/>
        </w:numPr>
        <w:jc w:val="both"/>
      </w:pPr>
      <w:r>
        <w:t>н</w:t>
      </w:r>
      <w:r w:rsidR="0054186B" w:rsidRPr="003553CD">
        <w:t>оутбук</w:t>
      </w:r>
      <w:r w:rsidR="00192383" w:rsidRPr="003553CD">
        <w:t xml:space="preserve"> </w:t>
      </w:r>
      <w:r w:rsidR="0094240E">
        <w:t>–</w:t>
      </w:r>
      <w:r w:rsidR="00192383">
        <w:t xml:space="preserve">  </w:t>
      </w:r>
      <w:r w:rsidR="0094240E">
        <w:t>7</w:t>
      </w:r>
    </w:p>
    <w:p w:rsidR="0094240E" w:rsidRDefault="0094240E" w:rsidP="003553CD">
      <w:pPr>
        <w:pStyle w:val="Default"/>
        <w:numPr>
          <w:ilvl w:val="0"/>
          <w:numId w:val="11"/>
        </w:numPr>
        <w:jc w:val="both"/>
      </w:pPr>
      <w:r>
        <w:t>компьютер – 6</w:t>
      </w:r>
    </w:p>
    <w:p w:rsidR="0094240E" w:rsidRDefault="0094240E" w:rsidP="003553CD">
      <w:pPr>
        <w:pStyle w:val="Default"/>
        <w:numPr>
          <w:ilvl w:val="0"/>
          <w:numId w:val="11"/>
        </w:numPr>
        <w:jc w:val="both"/>
      </w:pPr>
      <w:r>
        <w:t>принтер – 8</w:t>
      </w:r>
    </w:p>
    <w:p w:rsidR="0054186B" w:rsidRPr="00CF5608" w:rsidRDefault="0094240E" w:rsidP="00CF5608">
      <w:pPr>
        <w:pStyle w:val="Default"/>
        <w:numPr>
          <w:ilvl w:val="0"/>
          <w:numId w:val="11"/>
        </w:numPr>
        <w:jc w:val="both"/>
      </w:pPr>
      <w:r>
        <w:t xml:space="preserve">ВЕБ - камера – 1 </w:t>
      </w:r>
    </w:p>
    <w:p w:rsidR="0054186B" w:rsidRPr="00CF5608" w:rsidRDefault="0054186B" w:rsidP="0094240E">
      <w:pPr>
        <w:pStyle w:val="Default"/>
        <w:ind w:firstLine="360"/>
        <w:jc w:val="both"/>
      </w:pPr>
      <w:r w:rsidRPr="00CF5608">
        <w:t>М</w:t>
      </w:r>
      <w:r w:rsidR="00904778">
        <w:t>Б</w:t>
      </w:r>
      <w:r w:rsidRPr="00CF5608">
        <w:t xml:space="preserve">ДОУ имеет </w:t>
      </w:r>
      <w:r w:rsidR="0094240E">
        <w:t>официальный</w:t>
      </w:r>
      <w:r w:rsidRPr="00CF5608">
        <w:t xml:space="preserve"> Интернет-сайт, электронную почту</w:t>
      </w:r>
      <w:r w:rsidR="00904778">
        <w:t xml:space="preserve">, </w:t>
      </w:r>
      <w:r w:rsidR="00192383">
        <w:t xml:space="preserve">сообщество в </w:t>
      </w:r>
      <w:r w:rsidR="00904778">
        <w:t>социальн</w:t>
      </w:r>
      <w:r w:rsidR="00192383">
        <w:t>ой</w:t>
      </w:r>
      <w:r w:rsidR="00904778">
        <w:t xml:space="preserve"> сет</w:t>
      </w:r>
      <w:r w:rsidR="00192383">
        <w:t>и</w:t>
      </w:r>
      <w:r w:rsidR="00904778">
        <w:t xml:space="preserve"> Вконтакте</w:t>
      </w:r>
      <w:r w:rsidR="00192383">
        <w:t>, каждая группа – закрытые сообщества Вконтакте.</w:t>
      </w:r>
    </w:p>
    <w:p w:rsidR="0054186B" w:rsidRPr="0094240E" w:rsidRDefault="0054186B" w:rsidP="0094240E">
      <w:pPr>
        <w:pStyle w:val="Default"/>
        <w:ind w:firstLine="708"/>
        <w:jc w:val="both"/>
      </w:pPr>
      <w:r w:rsidRPr="00CF5608">
        <w:t>На территории детского сада оформлены</w:t>
      </w:r>
      <w:r w:rsidR="0094240E">
        <w:t>:</w:t>
      </w:r>
      <w:r w:rsidRPr="00CF5608">
        <w:t xml:space="preserve"> 1 спортивная площадка, </w:t>
      </w:r>
      <w:r w:rsidR="00F22CCE">
        <w:t>12</w:t>
      </w:r>
      <w:r w:rsidRPr="00CF5608">
        <w:t xml:space="preserve"> участков с </w:t>
      </w:r>
      <w:r w:rsidR="00192383">
        <w:t xml:space="preserve">террасами, </w:t>
      </w:r>
      <w:r w:rsidRPr="00CF5608">
        <w:t>малыми архитектурными формами, цветники</w:t>
      </w:r>
      <w:r w:rsidR="00724DAA">
        <w:t>,</w:t>
      </w:r>
      <w:r w:rsidR="00192383">
        <w:t xml:space="preserve"> 1 автогородок</w:t>
      </w:r>
      <w:r w:rsidR="00724DAA">
        <w:t>.</w:t>
      </w:r>
    </w:p>
    <w:p w:rsidR="00E24F7A" w:rsidRPr="0094240E" w:rsidRDefault="0054186B" w:rsidP="0094240E">
      <w:pPr>
        <w:pStyle w:val="Default"/>
        <w:ind w:firstLine="708"/>
        <w:jc w:val="both"/>
      </w:pPr>
      <w:r w:rsidRPr="00CF5608">
        <w:t>В М</w:t>
      </w:r>
      <w:r w:rsidR="00F22CCE">
        <w:t>Б</w:t>
      </w:r>
      <w:r w:rsidRPr="00CF5608">
        <w:t xml:space="preserve">ДОУ </w:t>
      </w:r>
      <w:r w:rsidR="00F22CCE">
        <w:t xml:space="preserve">детский сад «Калейдоскоп»  </w:t>
      </w:r>
      <w:r w:rsidRPr="00CF5608">
        <w:t xml:space="preserve"> созданы условия для: охраны и укрепления здоровья детей</w:t>
      </w:r>
      <w:r w:rsidR="00E24F7A" w:rsidRPr="00CF5608">
        <w:t xml:space="preserve">, коррекционной работы с детьми, </w:t>
      </w:r>
      <w:r w:rsidRPr="00CF5608">
        <w:t>физического и музыкального развития детей.</w:t>
      </w:r>
    </w:p>
    <w:p w:rsidR="00E24F7A" w:rsidRPr="00CF5608" w:rsidRDefault="00E24F7A" w:rsidP="00F22CCE">
      <w:pPr>
        <w:pStyle w:val="Default"/>
        <w:ind w:firstLine="708"/>
        <w:jc w:val="both"/>
      </w:pPr>
      <w:r w:rsidRPr="00CF5608"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приобретение хоз</w:t>
      </w:r>
      <w:r w:rsidR="007E4F39" w:rsidRPr="00CF5608">
        <w:t>яйственных товаров</w:t>
      </w:r>
      <w:r w:rsidRPr="00CF5608">
        <w:t>, выполнение услуг по содержанию движимого и недвижимого имущества).</w:t>
      </w:r>
    </w:p>
    <w:p w:rsidR="00E24F7A" w:rsidRPr="00CF5608" w:rsidRDefault="00E24F7A" w:rsidP="00F22CCE">
      <w:pPr>
        <w:pStyle w:val="Default"/>
        <w:ind w:firstLine="708"/>
        <w:jc w:val="both"/>
      </w:pPr>
      <w:r w:rsidRPr="00CF5608">
        <w:t>Финансово-экономическое обеспечение строится в соответствии</w:t>
      </w:r>
      <w:r w:rsidR="007E4F39" w:rsidRPr="00CF5608">
        <w:t xml:space="preserve"> с</w:t>
      </w:r>
      <w:r w:rsidRPr="00CF5608">
        <w:t xml:space="preserve"> Планом финансово-хозяйственной деятельности на 202</w:t>
      </w:r>
      <w:r w:rsidR="00F22CCE">
        <w:t>2</w:t>
      </w:r>
      <w:r w:rsidRPr="00CF5608">
        <w:t>г., где определен объем расходов, необходимых для реализации ООП ДО, механизм его формирования.</w:t>
      </w:r>
    </w:p>
    <w:p w:rsidR="00E24F7A" w:rsidRPr="00CF5608" w:rsidRDefault="00E24F7A" w:rsidP="00F22CCE">
      <w:pPr>
        <w:pStyle w:val="Default"/>
        <w:ind w:firstLine="708"/>
        <w:jc w:val="both"/>
      </w:pPr>
      <w:r w:rsidRPr="00CF5608"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:rsidR="00E24F7A" w:rsidRPr="00CF5608" w:rsidRDefault="00E24F7A" w:rsidP="00724DAA">
      <w:pPr>
        <w:pStyle w:val="Default"/>
        <w:ind w:firstLine="708"/>
        <w:jc w:val="both"/>
        <w:rPr>
          <w:b/>
        </w:rPr>
      </w:pPr>
      <w:r w:rsidRPr="00CF5608">
        <w:rPr>
          <w:b/>
        </w:rPr>
        <w:t>Выводы и предложения:</w:t>
      </w:r>
    </w:p>
    <w:p w:rsidR="00E24F7A" w:rsidRPr="00CF5608" w:rsidRDefault="00E24F7A" w:rsidP="00745BAE">
      <w:pPr>
        <w:pStyle w:val="Default"/>
        <w:ind w:firstLine="708"/>
        <w:jc w:val="both"/>
      </w:pPr>
      <w:r w:rsidRPr="00CF5608">
        <w:t>Административ</w:t>
      </w:r>
      <w:r w:rsidR="007E4F39" w:rsidRPr="00CF5608">
        <w:t>но-хозяйственная деятельность М</w:t>
      </w:r>
      <w:r w:rsidR="00745BAE">
        <w:t>Б</w:t>
      </w:r>
      <w:r w:rsidRPr="00CF5608">
        <w:t xml:space="preserve">ДОУ направлена на создание условий соответствия программам, требованиям к развивающей среде, а также ожиданиям и потребностям детей, родителей, воспитателей, специалистов. </w:t>
      </w:r>
    </w:p>
    <w:p w:rsidR="00E24F7A" w:rsidRPr="00CF5608" w:rsidRDefault="00E24F7A" w:rsidP="00CF5608">
      <w:pPr>
        <w:pStyle w:val="Default"/>
        <w:jc w:val="both"/>
      </w:pPr>
      <w:r w:rsidRPr="00CF5608">
        <w:t>Анализ деятельности детского сада за 202</w:t>
      </w:r>
      <w:r w:rsidR="00745BAE">
        <w:t>1</w:t>
      </w:r>
      <w:r w:rsidRPr="00CF5608">
        <w:t>-202</w:t>
      </w:r>
      <w:r w:rsidR="00745BAE">
        <w:t>2</w:t>
      </w:r>
      <w:r w:rsidRPr="00CF5608">
        <w:t xml:space="preserve"> учебный год показал, что учреждение имеет стабильный уровень функционирования:</w:t>
      </w:r>
    </w:p>
    <w:p w:rsidR="00E24F7A" w:rsidRPr="00CF5608" w:rsidRDefault="00E24F7A" w:rsidP="00CF5608">
      <w:pPr>
        <w:pStyle w:val="Default"/>
        <w:jc w:val="both"/>
      </w:pPr>
      <w:r w:rsidRPr="00CF5608">
        <w:t>-</w:t>
      </w:r>
      <w:r w:rsidR="00745BAE">
        <w:t xml:space="preserve"> </w:t>
      </w:r>
      <w:r w:rsidRPr="00CF5608">
        <w:t>приведена в соответствии нормативно-правовая база;</w:t>
      </w:r>
    </w:p>
    <w:p w:rsidR="00E24F7A" w:rsidRPr="00CF5608" w:rsidRDefault="00E24F7A" w:rsidP="00CF5608">
      <w:pPr>
        <w:pStyle w:val="Default"/>
        <w:jc w:val="both"/>
      </w:pPr>
      <w:r w:rsidRPr="00CF5608">
        <w:t>-</w:t>
      </w:r>
      <w:r w:rsidR="00745BAE">
        <w:t xml:space="preserve"> </w:t>
      </w:r>
      <w:r w:rsidRPr="00CF5608">
        <w:t>положительные результаты освоения детьми образовательной программы;</w:t>
      </w:r>
    </w:p>
    <w:p w:rsidR="00E24F7A" w:rsidRPr="00CF5608" w:rsidRDefault="00E24F7A" w:rsidP="00CF5608">
      <w:pPr>
        <w:pStyle w:val="Default"/>
        <w:jc w:val="both"/>
      </w:pPr>
      <w:r w:rsidRPr="00CF5608">
        <w:t>-</w:t>
      </w:r>
      <w:r w:rsidR="00745BAE">
        <w:t xml:space="preserve"> </w:t>
      </w:r>
      <w:r w:rsidRPr="00CF5608">
        <w:t>сложился сплоченный творческий коллектив.</w:t>
      </w:r>
    </w:p>
    <w:p w:rsidR="00E24F7A" w:rsidRPr="00CF5608" w:rsidRDefault="00E24F7A" w:rsidP="00745BAE">
      <w:pPr>
        <w:pStyle w:val="Default"/>
        <w:ind w:firstLine="708"/>
        <w:jc w:val="both"/>
      </w:pPr>
      <w:r w:rsidRPr="00CF5608">
        <w:t>Для соответствия требованиям ФГОС ДО необходимо дополнить методический кабинет дидактическими материалами по различным образовательным областям, приобрести методическую литературу в соответствии с ФГОС ДО, детскую художественную литер</w:t>
      </w:r>
      <w:r w:rsidR="007E4F39" w:rsidRPr="00CF5608">
        <w:t>атуру на все возрастные группы</w:t>
      </w:r>
      <w:r w:rsidRPr="00CF5608">
        <w:t>, полифункциональную мебель для групп.</w:t>
      </w:r>
    </w:p>
    <w:p w:rsidR="007E4F39" w:rsidRPr="00CF5608" w:rsidRDefault="007E4F39" w:rsidP="00CF5608">
      <w:pPr>
        <w:pStyle w:val="Default"/>
        <w:jc w:val="both"/>
      </w:pPr>
    </w:p>
    <w:p w:rsidR="007E4F39" w:rsidRPr="00DF2FD1" w:rsidRDefault="00CF5608" w:rsidP="00DF2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2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7E4F39" w:rsidRPr="00DF2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Удовлетворённость родителей качеством организации </w:t>
      </w:r>
      <w:r w:rsidR="002A59B0" w:rsidRPr="00DF2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 в ДОУ</w:t>
      </w:r>
    </w:p>
    <w:p w:rsidR="00DF2FD1" w:rsidRDefault="00DF2FD1" w:rsidP="00CF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509A3" w:rsidRPr="004509A3" w:rsidRDefault="004509A3" w:rsidP="004509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9A3">
        <w:rPr>
          <w:rFonts w:ascii="Times New Roman" w:hAnsi="Times New Roman" w:cs="Times New Roman"/>
          <w:b/>
          <w:sz w:val="24"/>
          <w:szCs w:val="24"/>
        </w:rPr>
        <w:t>Приложение №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09A3">
        <w:rPr>
          <w:rFonts w:ascii="Times New Roman" w:hAnsi="Times New Roman" w:cs="Times New Roman"/>
          <w:b/>
          <w:sz w:val="24"/>
          <w:szCs w:val="24"/>
        </w:rPr>
        <w:t>Оценка качества образовательной деятельности образовательной организации, реализующ</w:t>
      </w:r>
      <w:r w:rsidR="00DD5887">
        <w:rPr>
          <w:rFonts w:ascii="Times New Roman" w:hAnsi="Times New Roman" w:cs="Times New Roman"/>
          <w:b/>
          <w:sz w:val="24"/>
          <w:szCs w:val="24"/>
        </w:rPr>
        <w:t>ей</w:t>
      </w:r>
      <w:r w:rsidRPr="004509A3">
        <w:rPr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</w:t>
      </w:r>
    </w:p>
    <w:p w:rsidR="004509A3" w:rsidRDefault="004509A3" w:rsidP="0045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FD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10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825B8">
        <w:rPr>
          <w:color w:val="222222"/>
          <w:sz w:val="33"/>
          <w:szCs w:val="33"/>
        </w:rPr>
        <w:t xml:space="preserve"> </w:t>
      </w:r>
      <w:r w:rsidRPr="00727D1B">
        <w:rPr>
          <w:rFonts w:ascii="Times New Roman" w:hAnsi="Times New Roman" w:cs="Times New Roman"/>
          <w:b/>
          <w:sz w:val="24"/>
          <w:szCs w:val="24"/>
        </w:rPr>
        <w:t xml:space="preserve">Мониторинговое исследование мнения родителей (законных представителей)   </w:t>
      </w:r>
      <w:r w:rsidRPr="00727D1B">
        <w:rPr>
          <w:rFonts w:ascii="Times New Roman" w:hAnsi="Times New Roman" w:cs="Times New Roman"/>
          <w:b/>
          <w:color w:val="222222"/>
          <w:sz w:val="24"/>
          <w:szCs w:val="24"/>
        </w:rPr>
        <w:t>«Уровень удовлетворенности качеством деятельности ДОО по итогам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учебного года</w:t>
      </w:r>
    </w:p>
    <w:p w:rsidR="004509A3" w:rsidRDefault="004509A3" w:rsidP="00450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F39" w:rsidRPr="00632A45" w:rsidRDefault="007E4F39" w:rsidP="00745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A45"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745B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32A45">
        <w:rPr>
          <w:rFonts w:ascii="Times New Roman" w:hAnsi="Times New Roman" w:cs="Times New Roman"/>
          <w:color w:val="000000"/>
          <w:sz w:val="24"/>
          <w:szCs w:val="24"/>
        </w:rPr>
        <w:t>–202</w:t>
      </w:r>
      <w:r w:rsidR="00745BAE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632A4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</w:t>
      </w:r>
      <w:r w:rsidR="002A59B0" w:rsidRPr="00632A45">
        <w:rPr>
          <w:rFonts w:ascii="Times New Roman" w:hAnsi="Times New Roman" w:cs="Times New Roman"/>
          <w:color w:val="000000"/>
          <w:sz w:val="24"/>
          <w:szCs w:val="24"/>
        </w:rPr>
        <w:t>тва дошкольного образования в М</w:t>
      </w:r>
      <w:r w:rsidR="00745BA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32A45">
        <w:rPr>
          <w:rFonts w:ascii="Times New Roman" w:hAnsi="Times New Roman" w:cs="Times New Roman"/>
          <w:color w:val="000000"/>
          <w:sz w:val="24"/>
          <w:szCs w:val="24"/>
        </w:rPr>
        <w:t xml:space="preserve">ДОУ и семье. При этом решались следующие задачи: </w:t>
      </w:r>
    </w:p>
    <w:p w:rsidR="007E4F39" w:rsidRPr="00632A45" w:rsidRDefault="007E4F39" w:rsidP="00CF5608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A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повышение педагогической культуры родителей; </w:t>
      </w:r>
    </w:p>
    <w:p w:rsidR="007E4F39" w:rsidRPr="00CF5608" w:rsidRDefault="007E4F39" w:rsidP="00CF5608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08">
        <w:rPr>
          <w:rFonts w:ascii="Times New Roman" w:hAnsi="Times New Roman" w:cs="Times New Roman"/>
          <w:color w:val="000000"/>
          <w:sz w:val="24"/>
          <w:szCs w:val="24"/>
        </w:rPr>
        <w:t xml:space="preserve">– изучение и обобщение лучшего опыта семейного воспитания; </w:t>
      </w:r>
    </w:p>
    <w:p w:rsidR="007E4F39" w:rsidRPr="00CF5608" w:rsidRDefault="007E4F39" w:rsidP="00CF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08">
        <w:rPr>
          <w:rFonts w:ascii="Times New Roman" w:hAnsi="Times New Roman" w:cs="Times New Roman"/>
          <w:color w:val="000000"/>
          <w:sz w:val="24"/>
          <w:szCs w:val="24"/>
        </w:rPr>
        <w:t>– приобщени</w:t>
      </w:r>
      <w:r w:rsidR="002A59B0" w:rsidRPr="00CF5608">
        <w:rPr>
          <w:rFonts w:ascii="Times New Roman" w:hAnsi="Times New Roman" w:cs="Times New Roman"/>
          <w:color w:val="000000"/>
          <w:sz w:val="24"/>
          <w:szCs w:val="24"/>
        </w:rPr>
        <w:t>е родителей к участию в жизни М</w:t>
      </w:r>
      <w:r w:rsidR="00FD29F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F5608">
        <w:rPr>
          <w:rFonts w:ascii="Times New Roman" w:hAnsi="Times New Roman" w:cs="Times New Roman"/>
          <w:color w:val="000000"/>
          <w:sz w:val="24"/>
          <w:szCs w:val="24"/>
        </w:rPr>
        <w:t xml:space="preserve">ДОУ через поиск и внедрение наиболее эффективных форм работы. </w:t>
      </w:r>
    </w:p>
    <w:p w:rsidR="007E4F39" w:rsidRPr="00CF5608" w:rsidRDefault="007E4F39" w:rsidP="0023085C">
      <w:pPr>
        <w:pStyle w:val="Default"/>
        <w:ind w:firstLine="708"/>
        <w:jc w:val="both"/>
      </w:pPr>
      <w:r w:rsidRPr="00CF5608">
        <w:t>Активно привлекались родители к разнообразным творческим конкурсам и выставкам рисунков и поделок</w:t>
      </w:r>
      <w:r w:rsidR="002A59B0" w:rsidRPr="00CF5608">
        <w:t>,</w:t>
      </w:r>
      <w:r w:rsidRPr="00CF5608">
        <w:t xml:space="preserve"> а также фотовыставок и фотоколлажей.</w:t>
      </w:r>
      <w:r w:rsidR="0023085C">
        <w:t xml:space="preserve"> </w:t>
      </w:r>
    </w:p>
    <w:p w:rsidR="007E4F39" w:rsidRPr="00CF5608" w:rsidRDefault="007E4F39" w:rsidP="0023085C">
      <w:pPr>
        <w:pStyle w:val="Default"/>
        <w:ind w:firstLine="708"/>
        <w:jc w:val="both"/>
      </w:pPr>
      <w:r w:rsidRPr="00CF5608">
        <w:t>Пропаганда педагогических знаний ведется через различные информационные</w:t>
      </w:r>
      <w:r w:rsidR="0023085C">
        <w:t xml:space="preserve"> </w:t>
      </w:r>
      <w:r w:rsidRPr="00CF5608">
        <w:t xml:space="preserve">источники. В групповых родительских чатах помещаются консультативные материалы по всем разделам программы и в </w:t>
      </w:r>
      <w:r w:rsidR="008F51E1" w:rsidRPr="00CF5608">
        <w:t>соответствии с годовым планом М</w:t>
      </w:r>
      <w:r w:rsidR="0023085C">
        <w:t>Б</w:t>
      </w:r>
      <w:r w:rsidRPr="00CF5608">
        <w:t>ДОУ, имеются подборк</w:t>
      </w:r>
      <w:r w:rsidR="0023085C">
        <w:t>и методических рекомендаций, он</w:t>
      </w:r>
      <w:r w:rsidRPr="00CF5608">
        <w:t xml:space="preserve">лайн опросов. </w:t>
      </w:r>
    </w:p>
    <w:p w:rsidR="00724DAA" w:rsidRDefault="00724DAA" w:rsidP="00CF5608">
      <w:pPr>
        <w:pStyle w:val="Default"/>
        <w:jc w:val="both"/>
        <w:rPr>
          <w:b/>
        </w:rPr>
      </w:pPr>
    </w:p>
    <w:p w:rsidR="00D33645" w:rsidRDefault="00D33645" w:rsidP="00D33645">
      <w:pPr>
        <w:suppressAutoHyphens/>
        <w:spacing w:after="0" w:line="24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 совместно с родителями и детьми оформляли творческие выставки:</w:t>
      </w:r>
    </w:p>
    <w:p w:rsidR="00D33645" w:rsidRDefault="00D33645" w:rsidP="00D33645">
      <w:pPr>
        <w:suppressAutoHyphens/>
        <w:spacing w:after="0" w:line="24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34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41"/>
      </w:tblGrid>
      <w:tr w:rsidR="00D33645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D33645" w:rsidRPr="00BA11E2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Выставка-поздравление оформления окон ко дню дошкольного работника</w:t>
            </w:r>
          </w:p>
        </w:tc>
      </w:tr>
      <w:tr w:rsidR="00D33645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творческих детских работ с поздравлением ко дню дошкольного работника</w:t>
            </w:r>
          </w:p>
        </w:tc>
      </w:tr>
      <w:tr w:rsidR="00D33645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Осенняя выставка </w:t>
            </w:r>
          </w:p>
        </w:tc>
      </w:tr>
      <w:tr w:rsidR="00D33645" w:rsidRPr="00BA11E2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чтецов, посвященный Дню матери</w:t>
            </w:r>
          </w:p>
        </w:tc>
      </w:tr>
      <w:tr w:rsidR="00D33645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выставка</w:t>
            </w:r>
          </w:p>
        </w:tc>
      </w:tr>
      <w:tr w:rsidR="00D33645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</w:tr>
      <w:tr w:rsidR="00D33645" w:rsidRPr="000578E9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 8 марта</w:t>
            </w:r>
          </w:p>
        </w:tc>
      </w:tr>
      <w:tr w:rsidR="00D33645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</w:tr>
      <w:tr w:rsidR="00D33645" w:rsidRPr="00BA11E2" w:rsidTr="00D33645">
        <w:tc>
          <w:tcPr>
            <w:tcW w:w="1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45" w:rsidRPr="00B2447D" w:rsidRDefault="00D33645" w:rsidP="00D336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 полк «Мы помним, мы гордимся»</w:t>
            </w:r>
          </w:p>
        </w:tc>
      </w:tr>
    </w:tbl>
    <w:p w:rsidR="00D33645" w:rsidRPr="00B2447D" w:rsidRDefault="00D33645" w:rsidP="00D33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Родительские собрания:</w:t>
      </w:r>
    </w:p>
    <w:p w:rsidR="00D33645" w:rsidRDefault="00D33645" w:rsidP="00D3364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EC63A1">
        <w:rPr>
          <w:rFonts w:ascii="Times New Roman" w:hAnsi="Times New Roman" w:cs="Times New Roman"/>
          <w:sz w:val="24"/>
          <w:szCs w:val="24"/>
        </w:rPr>
        <w:t>«Основные направления сотрудничества дошкольных групп с родителями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63A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63A1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3645" w:rsidRDefault="00D33645" w:rsidP="00D3364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8B123C">
        <w:rPr>
          <w:rFonts w:ascii="Times New Roman" w:hAnsi="Times New Roman" w:cs="Times New Roman"/>
          <w:sz w:val="24"/>
          <w:szCs w:val="24"/>
        </w:rPr>
        <w:t>«Школа ответственных родителей»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rPr>
          <w:b/>
          <w:color w:val="000000"/>
        </w:rPr>
      </w:pPr>
      <w:r w:rsidRPr="008B123C">
        <w:t>Онлайн - вебинар «На пороге школы: разговор с родителями бедующих первоклассников</w:t>
      </w:r>
      <w:r>
        <w:rPr>
          <w:b/>
          <w:color w:val="000000"/>
        </w:rPr>
        <w:t xml:space="preserve"> </w:t>
      </w:r>
    </w:p>
    <w:p w:rsidR="00D33645" w:rsidRPr="00B03BE6" w:rsidRDefault="00D33645" w:rsidP="00D3364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E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Департамента образования Ярославской области, в срок с 04 октября 2021г. по 22 октября 2021г.,   проводил сбор, обобщение и анализ информации в рамках независимой оценки качества оказания услуг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D33645" w:rsidRDefault="00D33645" w:rsidP="00D33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совет при департаменте образования ЯО наградил Благодарственным письмом коллектив МБДОУ детский сад «Калейдоскоп» г. Данилова ЯО за высокие результаты по итогам независимой оценки условий осуществления образовательной деятельности в образовательных организациях региона в 2021 году, свидетельствующие об эффективной организации образовательного процесса и взаимодействия с родительской общественностью, а также способствующие формированию позитивного общественного мнения о системе образования ЯО.</w:t>
      </w:r>
    </w:p>
    <w:p w:rsidR="00D33645" w:rsidRDefault="00D33645" w:rsidP="00D33645">
      <w:pPr>
        <w:pStyle w:val="a5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независимой оценки качества условий осуществления образовательной деятельности МБДОУ детский сад «Калейдоскоп» награждён Благодарственным письмом администрацией управления образования Даниловского муниципального района.</w:t>
      </w:r>
    </w:p>
    <w:tbl>
      <w:tblPr>
        <w:tblW w:w="9819" w:type="dxa"/>
        <w:tblLook w:val="04A0"/>
      </w:tblPr>
      <w:tblGrid>
        <w:gridCol w:w="491"/>
        <w:gridCol w:w="7968"/>
        <w:gridCol w:w="1324"/>
        <w:gridCol w:w="36"/>
      </w:tblGrid>
      <w:tr w:rsidR="00D33645" w:rsidTr="00D33645">
        <w:trPr>
          <w:gridAfter w:val="1"/>
          <w:wAfter w:w="36" w:type="dxa"/>
          <w:trHeight w:val="1639"/>
        </w:trPr>
        <w:tc>
          <w:tcPr>
            <w:tcW w:w="9783" w:type="dxa"/>
            <w:gridSpan w:val="3"/>
            <w:vAlign w:val="bottom"/>
            <w:hideMark/>
          </w:tcPr>
          <w:p w:rsidR="00D33645" w:rsidRPr="003E7954" w:rsidRDefault="00D33645" w:rsidP="00D33645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E7954">
              <w:rPr>
                <w:rFonts w:ascii="Times New Roman" w:eastAsia="Calibri" w:hAnsi="Times New Roman" w:cs="Times New Roman"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3E795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КАЧЕСТВА УСЛОВИЙ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 </w:t>
            </w:r>
            <w:r w:rsidRPr="003E795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ОСУЩЕСТВЛЕНИЯ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3E795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ОБРАЗОВАТЕЛЬНОЙ ДЕЯТЕЛЬНОСТИ  ПРОТОКОЛ 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3E7954">
              <w:rPr>
                <w:rFonts w:ascii="Times New Roman" w:eastAsia="Calibri" w:hAnsi="Times New Roman" w:cs="Times New Roman"/>
                <w:bCs/>
                <w:color w:val="000000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3E7954">
              <w:rPr>
                <w:rFonts w:ascii="Times New Roman" w:eastAsia="Calibri" w:hAnsi="Times New Roman" w:cs="Times New Roman"/>
                <w:bCs/>
                <w:color w:val="000000"/>
              </w:rPr>
              <w:t>414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03B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Департамент образования ЯО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D33645" w:rsidRPr="00EF12C5" w:rsidTr="00D33645">
        <w:trPr>
          <w:gridAfter w:val="1"/>
          <w:wAfter w:w="36" w:type="dxa"/>
          <w:trHeight w:val="23"/>
        </w:trPr>
        <w:tc>
          <w:tcPr>
            <w:tcW w:w="9783" w:type="dxa"/>
            <w:gridSpan w:val="3"/>
            <w:vAlign w:val="bottom"/>
            <w:hideMark/>
          </w:tcPr>
          <w:p w:rsidR="00D33645" w:rsidRPr="00EF12C5" w:rsidRDefault="00D33645" w:rsidP="00D33645">
            <w:pPr>
              <w:rPr>
                <w:rFonts w:ascii="Calibri" w:eastAsia="Calibri" w:hAnsi="Calibri"/>
              </w:rPr>
            </w:pPr>
          </w:p>
        </w:tc>
      </w:tr>
      <w:tr w:rsidR="00D33645" w:rsidRPr="00EF12C5" w:rsidTr="00D33645">
        <w:trPr>
          <w:gridAfter w:val="1"/>
          <w:wAfter w:w="36" w:type="dxa"/>
          <w:trHeight w:val="23"/>
        </w:trPr>
        <w:tc>
          <w:tcPr>
            <w:tcW w:w="9783" w:type="dxa"/>
            <w:gridSpan w:val="3"/>
            <w:vAlign w:val="bottom"/>
            <w:hideMark/>
          </w:tcPr>
          <w:p w:rsidR="00D33645" w:rsidRPr="00EF12C5" w:rsidRDefault="00D33645" w:rsidP="00D33645">
            <w:pPr>
              <w:rPr>
                <w:rFonts w:ascii="Calibri" w:eastAsia="Calibri" w:hAnsi="Calibri"/>
              </w:rPr>
            </w:pPr>
          </w:p>
        </w:tc>
      </w:tr>
      <w:tr w:rsidR="00D33645" w:rsidRPr="009337AA" w:rsidTr="00D33645">
        <w:trPr>
          <w:gridAfter w:val="1"/>
          <w:wAfter w:w="36" w:type="dxa"/>
          <w:trHeight w:val="23"/>
        </w:trPr>
        <w:tc>
          <w:tcPr>
            <w:tcW w:w="9783" w:type="dxa"/>
            <w:gridSpan w:val="3"/>
            <w:shd w:val="clear" w:color="auto" w:fill="FFFFFF"/>
            <w:vAlign w:val="center"/>
            <w:hideMark/>
          </w:tcPr>
          <w:p w:rsidR="00CC6EF5" w:rsidRDefault="00CC6EF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ИТОГОВЫЕ РЕЗУЛЬТАТЫ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Критерий/Показатель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Набранное количество баллов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Критерий "Открытость и доступность информации об организации"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95,5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1.2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1.3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Критерий "Комфортность условий предоставления услуг"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2.1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2.3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Критерий "Доступность услуг для инвалидов"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78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3.1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3.2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3.3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99,4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4.1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4.2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4.3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99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Критерий "Удовлетворенность условиями оказания услуг"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5.1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5.2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5.3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33645" w:rsidTr="00D33645">
        <w:trPr>
          <w:trHeight w:val="23"/>
        </w:trPr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ИТОГОВЫЙ ПОКАЗАТЕЛЬ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94,58</w:t>
            </w:r>
          </w:p>
        </w:tc>
      </w:tr>
      <w:tr w:rsidR="00D33645" w:rsidTr="00D33645">
        <w:trPr>
          <w:trHeight w:val="23"/>
        </w:trPr>
        <w:tc>
          <w:tcPr>
            <w:tcW w:w="8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45" w:rsidRPr="009337AA" w:rsidRDefault="00D33645" w:rsidP="00D336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37A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</w:tr>
    </w:tbl>
    <w:p w:rsidR="00D33645" w:rsidRDefault="00D33645" w:rsidP="00D33645">
      <w:pPr>
        <w:pStyle w:val="a5"/>
        <w:ind w:firstLine="709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:rsidR="00D33645" w:rsidRDefault="00D33645" w:rsidP="00D33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645" w:rsidRDefault="00D33645" w:rsidP="00D33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Коллективу МБДОУ детского сада «Калейдоскоп» от молодёжного центра «Бригантина» вручено Благодарственное письмо за развитие и укрепление молодых семей на территории Даниловского муниципального района и подготовку участников семейной игры «Это – мой ребёнок».</w:t>
      </w:r>
    </w:p>
    <w:p w:rsidR="00D33645" w:rsidRDefault="00D33645" w:rsidP="00D33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</w:t>
      </w:r>
      <w:r w:rsidRPr="00C21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 «Калейдоскоп» от молодёжного центра «Бригантина» вручено Благодарственное письмо за помощь в организации «Семейного Фестиваля ГТО».</w:t>
      </w:r>
    </w:p>
    <w:p w:rsidR="00D33645" w:rsidRPr="00F52754" w:rsidRDefault="00D33645" w:rsidP="00D33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645" w:rsidRPr="00F52754" w:rsidRDefault="00D33645" w:rsidP="00DD58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754">
        <w:rPr>
          <w:rFonts w:ascii="Times New Roman" w:hAnsi="Times New Roman" w:cs="Times New Roman"/>
          <w:b/>
          <w:sz w:val="24"/>
          <w:szCs w:val="24"/>
        </w:rPr>
        <w:t>Наглядно – информационное направление</w:t>
      </w:r>
    </w:p>
    <w:p w:rsidR="00D33645" w:rsidRPr="00F52754" w:rsidRDefault="00D33645" w:rsidP="00CC6E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754">
        <w:rPr>
          <w:rFonts w:ascii="Times New Roman" w:hAnsi="Times New Roman" w:cs="Times New Roman"/>
          <w:sz w:val="24"/>
          <w:szCs w:val="24"/>
        </w:rPr>
        <w:t xml:space="preserve">Наглядно–информационное направление включает в себя: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>-</w:t>
      </w:r>
      <w:r>
        <w:t xml:space="preserve"> </w:t>
      </w:r>
      <w:r w:rsidRPr="00EB04A2">
        <w:t xml:space="preserve">родительские уголки;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семейный и групповые альбомы «Наша дружная семейка»,   </w:t>
      </w:r>
    </w:p>
    <w:p w:rsidR="00D33645" w:rsidRPr="00EB04A2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фотовыставки «Моя мама - лучше всех»,   </w:t>
      </w:r>
      <w:r>
        <w:t>«Папа, мама, я - дружная семья»</w:t>
      </w:r>
      <w:r w:rsidRPr="00EB04A2">
        <w:t xml:space="preserve">  </w:t>
      </w:r>
    </w:p>
    <w:p w:rsidR="00D33645" w:rsidRDefault="00D33645" w:rsidP="00D33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754">
        <w:rPr>
          <w:rFonts w:ascii="Times New Roman" w:hAnsi="Times New Roman" w:cs="Times New Roman"/>
          <w:sz w:val="24"/>
          <w:szCs w:val="24"/>
        </w:rPr>
        <w:t xml:space="preserve">Форма работы через родительские уголки является традиционной, в нѐм мы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 Активность родителей в создании фотогазет, выставок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 </w:t>
      </w:r>
    </w:p>
    <w:p w:rsidR="00D33645" w:rsidRDefault="00D33645" w:rsidP="00D33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7AA">
        <w:rPr>
          <w:rFonts w:ascii="Times New Roman" w:hAnsi="Times New Roman" w:cs="Times New Roman"/>
          <w:sz w:val="24"/>
          <w:szCs w:val="24"/>
        </w:rPr>
        <w:t xml:space="preserve"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</w:t>
      </w:r>
    </w:p>
    <w:p w:rsidR="00D33645" w:rsidRPr="009337AA" w:rsidRDefault="00D33645" w:rsidP="00D33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7AA">
        <w:rPr>
          <w:rFonts w:ascii="Times New Roman" w:hAnsi="Times New Roman" w:cs="Times New Roman"/>
          <w:sz w:val="24"/>
          <w:szCs w:val="24"/>
        </w:rPr>
        <w:t>Сценарии праздников и развлечений разрабатывал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37AA">
        <w:rPr>
          <w:rFonts w:ascii="Times New Roman" w:hAnsi="Times New Roman" w:cs="Times New Roman"/>
          <w:sz w:val="24"/>
          <w:szCs w:val="24"/>
        </w:rPr>
        <w:t xml:space="preserve"> совместно с родителями, музыкальным руководителем, старшим воспитателем. Чтобы эти мероприятия стали обучающими</w:t>
      </w:r>
      <w:r>
        <w:rPr>
          <w:rFonts w:ascii="Times New Roman" w:hAnsi="Times New Roman" w:cs="Times New Roman"/>
          <w:sz w:val="24"/>
          <w:szCs w:val="24"/>
        </w:rPr>
        <w:t>, развивающими</w:t>
      </w:r>
      <w:r w:rsidRPr="009337AA">
        <w:rPr>
          <w:rFonts w:ascii="Times New Roman" w:hAnsi="Times New Roman" w:cs="Times New Roman"/>
          <w:sz w:val="24"/>
          <w:szCs w:val="24"/>
        </w:rPr>
        <w:t xml:space="preserve"> для детей и родителей, мы разработали определенный алгоритм подготовки к семейным праздникам: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выделение цели и задач мероприятий для детей, родителей и педагогов;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консультации для родителей;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составление плана проведения мероприятия и участия в нем родителей;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распределение ролей взрослых;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изготовление пригласительных билетов;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подготовка отдельных номеров (разучивание стихов, танцев, песен);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составление памятки – помощницы для родителей и для детей; </w:t>
      </w:r>
    </w:p>
    <w:p w:rsidR="00D33645" w:rsidRDefault="00D33645" w:rsidP="00D33645">
      <w:pPr>
        <w:pStyle w:val="a4"/>
        <w:shd w:val="clear" w:color="auto" w:fill="FFFFFF"/>
        <w:spacing w:after="0" w:line="240" w:lineRule="auto"/>
        <w:jc w:val="both"/>
      </w:pPr>
      <w:r w:rsidRPr="00EB04A2">
        <w:t xml:space="preserve">- индивидуальные встречи и консультации; - изготовление атрибутов, пособий. </w:t>
      </w:r>
    </w:p>
    <w:p w:rsidR="00D33645" w:rsidRPr="009337AA" w:rsidRDefault="00D33645" w:rsidP="00D336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7AA">
        <w:rPr>
          <w:rFonts w:ascii="Times New Roman" w:hAnsi="Times New Roman" w:cs="Times New Roman"/>
          <w:sz w:val="24"/>
          <w:szCs w:val="24"/>
        </w:rPr>
        <w:t xml:space="preserve"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 </w:t>
      </w:r>
    </w:p>
    <w:p w:rsidR="00724DAA" w:rsidRDefault="00724DAA" w:rsidP="00CF5608">
      <w:pPr>
        <w:pStyle w:val="Default"/>
        <w:jc w:val="both"/>
        <w:rPr>
          <w:b/>
        </w:rPr>
      </w:pPr>
    </w:p>
    <w:p w:rsidR="007E4F39" w:rsidRPr="00CF5608" w:rsidRDefault="007E4F39" w:rsidP="00724DAA">
      <w:pPr>
        <w:pStyle w:val="Default"/>
        <w:ind w:firstLine="708"/>
        <w:jc w:val="both"/>
        <w:rPr>
          <w:b/>
        </w:rPr>
      </w:pPr>
      <w:r w:rsidRPr="00CF5608">
        <w:rPr>
          <w:b/>
        </w:rPr>
        <w:t>Выводы и предложения:</w:t>
      </w:r>
    </w:p>
    <w:p w:rsidR="007E4F39" w:rsidRPr="00CF5608" w:rsidRDefault="007E4F39" w:rsidP="0023085C">
      <w:pPr>
        <w:pStyle w:val="Default"/>
        <w:ind w:firstLine="708"/>
        <w:jc w:val="both"/>
      </w:pPr>
      <w:r w:rsidRPr="00CF5608">
        <w:t>Необходимо в новом учебном году, продолжать работу с родителями (законными представителями) п</w:t>
      </w:r>
      <w:r w:rsidR="008F51E1" w:rsidRPr="00CF5608">
        <w:t xml:space="preserve">о </w:t>
      </w:r>
      <w:r w:rsidR="008F51E1" w:rsidRPr="00724DAA">
        <w:t xml:space="preserve">информированию работы </w:t>
      </w:r>
      <w:r w:rsidR="00724DAA" w:rsidRPr="00724DAA">
        <w:t xml:space="preserve">официального </w:t>
      </w:r>
      <w:r w:rsidR="008F51E1" w:rsidRPr="00724DAA">
        <w:t>сайта М</w:t>
      </w:r>
      <w:r w:rsidR="0023085C" w:rsidRPr="00724DAA">
        <w:t>Б</w:t>
      </w:r>
      <w:r w:rsidRPr="00724DAA">
        <w:t>ДОУ</w:t>
      </w:r>
      <w:r w:rsidR="00724DAA" w:rsidRPr="00724DAA">
        <w:t>, социальной сети</w:t>
      </w:r>
      <w:r w:rsidR="007039F0" w:rsidRPr="00724DAA">
        <w:t xml:space="preserve"> ВК</w:t>
      </w:r>
      <w:r w:rsidRPr="00724DAA">
        <w:t>,</w:t>
      </w:r>
      <w:r w:rsidRPr="00CF5608">
        <w:t xml:space="preserve">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</w:t>
      </w:r>
      <w:r w:rsidR="008F51E1" w:rsidRPr="00CF5608">
        <w:t>и образовательного процесса в М</w:t>
      </w:r>
      <w:r w:rsidR="0023085C">
        <w:t>Б</w:t>
      </w:r>
      <w:r w:rsidRPr="00CF5608">
        <w:t xml:space="preserve">ДОУ и семье педагогическому коллективу </w:t>
      </w:r>
      <w:r w:rsidR="00724DAA">
        <w:t>продолжать</w:t>
      </w:r>
      <w:r w:rsidRPr="00CF5608">
        <w:t xml:space="preserve"> активно сотрудничать с семьями воспитанников, осуществлять изучение социального заказа семьи к ОО.</w:t>
      </w:r>
    </w:p>
    <w:p w:rsidR="007E4F39" w:rsidRPr="00CF5608" w:rsidRDefault="007E4F39" w:rsidP="0023085C">
      <w:pPr>
        <w:pStyle w:val="Default"/>
        <w:ind w:firstLine="708"/>
        <w:jc w:val="both"/>
      </w:pPr>
      <w:r w:rsidRPr="00724DAA"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</w:t>
      </w:r>
    </w:p>
    <w:p w:rsidR="007E4F39" w:rsidRPr="00CF5608" w:rsidRDefault="007E4F39" w:rsidP="0023085C">
      <w:pPr>
        <w:pStyle w:val="Default"/>
        <w:ind w:firstLine="708"/>
        <w:jc w:val="both"/>
      </w:pPr>
      <w:r w:rsidRPr="00CF5608"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7E4F39" w:rsidRPr="00CF5608" w:rsidRDefault="007E4F39" w:rsidP="0023085C">
      <w:pPr>
        <w:pStyle w:val="Default"/>
        <w:ind w:firstLine="708"/>
        <w:jc w:val="both"/>
      </w:pPr>
      <w:r w:rsidRPr="00CF5608">
        <w:lastRenderedPageBreak/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</w:t>
      </w:r>
      <w:r w:rsidR="00EA5A6D" w:rsidRPr="00CF5608">
        <w:t>иях и в управлении М</w:t>
      </w:r>
      <w:r w:rsidR="0023085C">
        <w:t>Б</w:t>
      </w:r>
      <w:r w:rsidRPr="00CF5608">
        <w:t>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7E4F39" w:rsidRPr="00CF5608" w:rsidRDefault="00CF5608" w:rsidP="004D725F">
      <w:pPr>
        <w:pStyle w:val="Default"/>
        <w:ind w:firstLine="708"/>
        <w:jc w:val="both"/>
        <w:rPr>
          <w:color w:val="auto"/>
        </w:rPr>
      </w:pPr>
      <w:r w:rsidRPr="00CF5608">
        <w:t>Всё это позволяет сделать следующие</w:t>
      </w:r>
      <w:r w:rsidR="007E4F39" w:rsidRPr="00CF5608">
        <w:rPr>
          <w:color w:val="auto"/>
        </w:rPr>
        <w:t xml:space="preserve"> выводы:</w:t>
      </w:r>
    </w:p>
    <w:p w:rsidR="007E4F39" w:rsidRPr="00CF5608" w:rsidRDefault="007E4F39" w:rsidP="00CF5608">
      <w:pPr>
        <w:pStyle w:val="Default"/>
        <w:jc w:val="both"/>
      </w:pPr>
      <w:r w:rsidRPr="00CF5608">
        <w:rPr>
          <w:color w:val="auto"/>
        </w:rPr>
        <w:t>-</w:t>
      </w:r>
      <w:r w:rsidR="00724DAA">
        <w:rPr>
          <w:color w:val="auto"/>
        </w:rPr>
        <w:t xml:space="preserve"> </w:t>
      </w:r>
      <w:r w:rsidRPr="00CF5608">
        <w:rPr>
          <w:color w:val="auto"/>
        </w:rPr>
        <w:t>высокий уровень у</w:t>
      </w:r>
      <w:r w:rsidR="001A3F46" w:rsidRPr="00CF5608">
        <w:rPr>
          <w:color w:val="auto"/>
        </w:rPr>
        <w:t xml:space="preserve">довлетворенности составляет </w:t>
      </w:r>
      <w:r w:rsidR="00724DAA" w:rsidRPr="00724DAA">
        <w:rPr>
          <w:color w:val="auto"/>
        </w:rPr>
        <w:t xml:space="preserve">100 </w:t>
      </w:r>
      <w:r w:rsidRPr="00724DAA">
        <w:rPr>
          <w:color w:val="auto"/>
        </w:rPr>
        <w:t>%</w:t>
      </w:r>
      <w:r w:rsidRPr="00CF5608">
        <w:rPr>
          <w:color w:val="auto"/>
        </w:rPr>
        <w:t xml:space="preserve"> опрошенных </w:t>
      </w:r>
      <w:r w:rsidR="00CF5608" w:rsidRPr="00CF5608">
        <w:t>родителей,</w:t>
      </w:r>
    </w:p>
    <w:p w:rsidR="007E4F39" w:rsidRPr="00CF5608" w:rsidRDefault="007E4F39" w:rsidP="00CF5608">
      <w:pPr>
        <w:pStyle w:val="Default"/>
        <w:jc w:val="both"/>
      </w:pPr>
      <w:r w:rsidRPr="00CF5608">
        <w:t>- созданная система работы ДОУ позволяет удовлетворять потребность и запросы родителей на достаточном уровне,</w:t>
      </w:r>
    </w:p>
    <w:p w:rsidR="007E4F39" w:rsidRDefault="007E4F39" w:rsidP="007E4F39">
      <w:pPr>
        <w:pStyle w:val="Default"/>
        <w:rPr>
          <w:sz w:val="26"/>
          <w:szCs w:val="26"/>
        </w:rPr>
      </w:pPr>
    </w:p>
    <w:p w:rsidR="007E4F39" w:rsidRPr="00CF5608" w:rsidRDefault="007E4F39" w:rsidP="00213D4E">
      <w:pPr>
        <w:pStyle w:val="Default"/>
        <w:ind w:firstLine="708"/>
        <w:jc w:val="both"/>
      </w:pPr>
      <w:r w:rsidRPr="00CF5608">
        <w:rPr>
          <w:b/>
        </w:rPr>
        <w:t>Вывод</w:t>
      </w:r>
      <w:r w:rsidRPr="00CF5608">
        <w:t>: Анализ выявил успешны</w:t>
      </w:r>
      <w:r w:rsidR="001A3F46" w:rsidRPr="00CF5608">
        <w:t>е</w:t>
      </w:r>
      <w:r w:rsidRPr="00CF5608">
        <w:t xml:space="preserve"> показатели деятельности М</w:t>
      </w:r>
      <w:r w:rsidR="00213D4E">
        <w:t>Б</w:t>
      </w:r>
      <w:r w:rsidRPr="00CF5608">
        <w:t xml:space="preserve">ДОУ </w:t>
      </w:r>
      <w:r w:rsidR="00213D4E">
        <w:t>детский сад «</w:t>
      </w:r>
      <w:r w:rsidR="007039F0">
        <w:t>Калейдоскоп</w:t>
      </w:r>
      <w:r w:rsidR="00213D4E">
        <w:t>».</w:t>
      </w:r>
      <w:r w:rsidRPr="00CF5608">
        <w:t xml:space="preserve"> </w:t>
      </w:r>
    </w:p>
    <w:p w:rsidR="000A5338" w:rsidRPr="00CF5608" w:rsidRDefault="007E4F39" w:rsidP="00213D4E">
      <w:pPr>
        <w:pStyle w:val="Default"/>
        <w:ind w:firstLine="708"/>
        <w:jc w:val="both"/>
      </w:pPr>
      <w:r w:rsidRPr="00CF5608">
        <w:t xml:space="preserve">Деятельность муниципального </w:t>
      </w:r>
      <w:r w:rsidR="00213D4E">
        <w:t xml:space="preserve">бюджетного </w:t>
      </w:r>
      <w:r w:rsidRPr="00CF5608">
        <w:t>до</w:t>
      </w:r>
      <w:r w:rsidR="00C5237D" w:rsidRPr="00CF5608">
        <w:t xml:space="preserve">школьного образовательного учреждения </w:t>
      </w:r>
      <w:r w:rsidR="00213D4E">
        <w:t>детский сад «Калейдоскоп»</w:t>
      </w:r>
      <w:r w:rsidR="00690FA3" w:rsidRPr="00CF5608">
        <w:t xml:space="preserve"> соответст</w:t>
      </w:r>
      <w:r w:rsidR="00B80482" w:rsidRPr="00CF5608">
        <w:t xml:space="preserve">вует требованиям законодательства РФ. Учреждение функционирует в режиме развития. </w:t>
      </w:r>
      <w:r w:rsidR="000A5338" w:rsidRPr="00CF5608">
        <w:t xml:space="preserve">В ДОУ созданы необходимые условия для благоприятного психологического, эмоционального развития детей. Воспитанники показывают высокий </w:t>
      </w:r>
      <w:r w:rsidR="00213D4E">
        <w:t xml:space="preserve">и средний </w:t>
      </w:r>
      <w:r w:rsidR="000A5338" w:rsidRPr="00CF5608">
        <w:t>уровень усвоения программного материала.</w:t>
      </w:r>
    </w:p>
    <w:p w:rsidR="007E4F39" w:rsidRPr="00CF5608" w:rsidRDefault="000A5338" w:rsidP="00213D4E">
      <w:pPr>
        <w:pStyle w:val="Default"/>
        <w:ind w:firstLine="708"/>
        <w:jc w:val="both"/>
      </w:pPr>
      <w:r w:rsidRPr="00CF5608">
        <w:t>Дошкольное учреждение имеет квалифицированные кадры и материальную базу, необходимую для дальнейшего успешного развития.</w:t>
      </w:r>
    </w:p>
    <w:p w:rsidR="000A5338" w:rsidRPr="00CF5608" w:rsidRDefault="000A5338" w:rsidP="00213D4E">
      <w:pPr>
        <w:pStyle w:val="Default"/>
        <w:ind w:firstLine="708"/>
        <w:jc w:val="both"/>
      </w:pPr>
      <w:r w:rsidRPr="00CF5608">
        <w:t>Уровень удовлетворённости родителей качеством организации образовательного процесса в ДОУ находится на высоком уровне. Динамика развития М</w:t>
      </w:r>
      <w:r w:rsidR="00CA514E">
        <w:t>Б</w:t>
      </w:r>
      <w:r w:rsidRPr="00CF5608">
        <w:t>ДОУ</w:t>
      </w:r>
      <w:r w:rsidR="00CA514E">
        <w:t xml:space="preserve"> детский сад</w:t>
      </w:r>
      <w:r w:rsidRPr="00CF5608">
        <w:t xml:space="preserve"> «</w:t>
      </w:r>
      <w:r w:rsidR="00CA514E">
        <w:t>Калейдосккоп</w:t>
      </w:r>
      <w:r w:rsidRPr="00CF5608">
        <w:t>» по сравнению с предыдущим отчётным периодом положительная.</w:t>
      </w:r>
    </w:p>
    <w:sectPr w:rsidR="000A5338" w:rsidRPr="00CF5608" w:rsidSect="00E765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2B" w:rsidRDefault="003B032B" w:rsidP="00B65756">
      <w:pPr>
        <w:spacing w:after="0" w:line="240" w:lineRule="auto"/>
      </w:pPr>
      <w:r>
        <w:separator/>
      </w:r>
    </w:p>
  </w:endnote>
  <w:endnote w:type="continuationSeparator" w:id="1">
    <w:p w:rsidR="003B032B" w:rsidRDefault="003B032B" w:rsidP="00B6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2B" w:rsidRDefault="003B032B" w:rsidP="00B65756">
      <w:pPr>
        <w:spacing w:after="0" w:line="240" w:lineRule="auto"/>
      </w:pPr>
      <w:r>
        <w:separator/>
      </w:r>
    </w:p>
  </w:footnote>
  <w:footnote w:type="continuationSeparator" w:id="1">
    <w:p w:rsidR="003B032B" w:rsidRDefault="003B032B" w:rsidP="00B6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BFD"/>
    <w:multiLevelType w:val="hybridMultilevel"/>
    <w:tmpl w:val="512C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B95"/>
    <w:multiLevelType w:val="hybridMultilevel"/>
    <w:tmpl w:val="4F8AD17E"/>
    <w:lvl w:ilvl="0" w:tplc="0C580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E5896"/>
    <w:multiLevelType w:val="hybridMultilevel"/>
    <w:tmpl w:val="22209246"/>
    <w:lvl w:ilvl="0" w:tplc="F1C6C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936833"/>
    <w:multiLevelType w:val="hybridMultilevel"/>
    <w:tmpl w:val="5D6A17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16E429A"/>
    <w:multiLevelType w:val="hybridMultilevel"/>
    <w:tmpl w:val="F746BE64"/>
    <w:lvl w:ilvl="0" w:tplc="9064BAC0">
      <w:start w:val="1"/>
      <w:numFmt w:val="decimal"/>
      <w:lvlText w:val="%1."/>
      <w:lvlJc w:val="left"/>
      <w:pPr>
        <w:ind w:left="1170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EC33A7"/>
    <w:multiLevelType w:val="hybridMultilevel"/>
    <w:tmpl w:val="9832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409A8"/>
    <w:multiLevelType w:val="hybridMultilevel"/>
    <w:tmpl w:val="3766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97BAE"/>
    <w:multiLevelType w:val="hybridMultilevel"/>
    <w:tmpl w:val="32623682"/>
    <w:lvl w:ilvl="0" w:tplc="0C580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13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11108"/>
    <w:multiLevelType w:val="hybridMultilevel"/>
    <w:tmpl w:val="42925C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A3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201A9"/>
    <w:rsid w:val="00015DA6"/>
    <w:rsid w:val="0002270A"/>
    <w:rsid w:val="00042571"/>
    <w:rsid w:val="00055B01"/>
    <w:rsid w:val="00062508"/>
    <w:rsid w:val="000663AE"/>
    <w:rsid w:val="000732E0"/>
    <w:rsid w:val="000A5338"/>
    <w:rsid w:val="000B5970"/>
    <w:rsid w:val="001054E2"/>
    <w:rsid w:val="00140932"/>
    <w:rsid w:val="00153937"/>
    <w:rsid w:val="00170F82"/>
    <w:rsid w:val="00192383"/>
    <w:rsid w:val="001A3F46"/>
    <w:rsid w:val="001D2F2D"/>
    <w:rsid w:val="001E2215"/>
    <w:rsid w:val="001F4E17"/>
    <w:rsid w:val="0020123B"/>
    <w:rsid w:val="00213D4E"/>
    <w:rsid w:val="00226471"/>
    <w:rsid w:val="0023085C"/>
    <w:rsid w:val="00254DC9"/>
    <w:rsid w:val="002A59B0"/>
    <w:rsid w:val="00330C60"/>
    <w:rsid w:val="00347A41"/>
    <w:rsid w:val="0035140B"/>
    <w:rsid w:val="003553CD"/>
    <w:rsid w:val="003B032B"/>
    <w:rsid w:val="003B3E2A"/>
    <w:rsid w:val="003B4B72"/>
    <w:rsid w:val="003B5874"/>
    <w:rsid w:val="003D10C5"/>
    <w:rsid w:val="004201A9"/>
    <w:rsid w:val="004217A6"/>
    <w:rsid w:val="0043410B"/>
    <w:rsid w:val="00435F81"/>
    <w:rsid w:val="004503E8"/>
    <w:rsid w:val="004509A3"/>
    <w:rsid w:val="00467706"/>
    <w:rsid w:val="00476EC5"/>
    <w:rsid w:val="00482AC6"/>
    <w:rsid w:val="00487EBC"/>
    <w:rsid w:val="004D725F"/>
    <w:rsid w:val="004E6CA0"/>
    <w:rsid w:val="004E7D6F"/>
    <w:rsid w:val="005113B5"/>
    <w:rsid w:val="0054186B"/>
    <w:rsid w:val="00557271"/>
    <w:rsid w:val="005B46E6"/>
    <w:rsid w:val="005C136B"/>
    <w:rsid w:val="005E325E"/>
    <w:rsid w:val="00605EA3"/>
    <w:rsid w:val="00632A45"/>
    <w:rsid w:val="00670059"/>
    <w:rsid w:val="00690FA3"/>
    <w:rsid w:val="00701774"/>
    <w:rsid w:val="007039F0"/>
    <w:rsid w:val="00724DAA"/>
    <w:rsid w:val="00727D1B"/>
    <w:rsid w:val="00745BAE"/>
    <w:rsid w:val="00755964"/>
    <w:rsid w:val="0076331C"/>
    <w:rsid w:val="00777A83"/>
    <w:rsid w:val="007A361D"/>
    <w:rsid w:val="007A3EB5"/>
    <w:rsid w:val="007D019C"/>
    <w:rsid w:val="007D4D22"/>
    <w:rsid w:val="007E4F39"/>
    <w:rsid w:val="007E74EC"/>
    <w:rsid w:val="007F4427"/>
    <w:rsid w:val="008100FC"/>
    <w:rsid w:val="00873ADF"/>
    <w:rsid w:val="008C5714"/>
    <w:rsid w:val="008C62BD"/>
    <w:rsid w:val="008D3DF5"/>
    <w:rsid w:val="008E00FE"/>
    <w:rsid w:val="008F51E1"/>
    <w:rsid w:val="00903F53"/>
    <w:rsid w:val="00904778"/>
    <w:rsid w:val="009141BC"/>
    <w:rsid w:val="00937CD6"/>
    <w:rsid w:val="0094240E"/>
    <w:rsid w:val="009825B8"/>
    <w:rsid w:val="009A3DF1"/>
    <w:rsid w:val="009B21E3"/>
    <w:rsid w:val="009F4592"/>
    <w:rsid w:val="009F68F5"/>
    <w:rsid w:val="00A053E7"/>
    <w:rsid w:val="00A36D47"/>
    <w:rsid w:val="00A50CAA"/>
    <w:rsid w:val="00A82B2A"/>
    <w:rsid w:val="00AB03E7"/>
    <w:rsid w:val="00AE61F8"/>
    <w:rsid w:val="00AF5D6F"/>
    <w:rsid w:val="00B44635"/>
    <w:rsid w:val="00B5311F"/>
    <w:rsid w:val="00B65756"/>
    <w:rsid w:val="00B80482"/>
    <w:rsid w:val="00BA2AF2"/>
    <w:rsid w:val="00BA4D12"/>
    <w:rsid w:val="00BA7709"/>
    <w:rsid w:val="00BB6587"/>
    <w:rsid w:val="00BC5900"/>
    <w:rsid w:val="00BE3403"/>
    <w:rsid w:val="00C02E84"/>
    <w:rsid w:val="00C368C3"/>
    <w:rsid w:val="00C5237D"/>
    <w:rsid w:val="00C96E6E"/>
    <w:rsid w:val="00CA514E"/>
    <w:rsid w:val="00CC6EF5"/>
    <w:rsid w:val="00CF5608"/>
    <w:rsid w:val="00D1097B"/>
    <w:rsid w:val="00D157BE"/>
    <w:rsid w:val="00D203F8"/>
    <w:rsid w:val="00D33645"/>
    <w:rsid w:val="00D37EEF"/>
    <w:rsid w:val="00D60BD1"/>
    <w:rsid w:val="00D624F5"/>
    <w:rsid w:val="00D727A6"/>
    <w:rsid w:val="00D72C1A"/>
    <w:rsid w:val="00D86096"/>
    <w:rsid w:val="00D9384E"/>
    <w:rsid w:val="00DD5887"/>
    <w:rsid w:val="00DE49E4"/>
    <w:rsid w:val="00DF2FD1"/>
    <w:rsid w:val="00E24F7A"/>
    <w:rsid w:val="00E56FD3"/>
    <w:rsid w:val="00E70D2E"/>
    <w:rsid w:val="00E765A1"/>
    <w:rsid w:val="00EA1C7A"/>
    <w:rsid w:val="00EA5A6D"/>
    <w:rsid w:val="00EE776F"/>
    <w:rsid w:val="00F042CD"/>
    <w:rsid w:val="00F22CCE"/>
    <w:rsid w:val="00F43B2F"/>
    <w:rsid w:val="00F60BCE"/>
    <w:rsid w:val="00F767F6"/>
    <w:rsid w:val="00FA3625"/>
    <w:rsid w:val="00FC1245"/>
    <w:rsid w:val="00FD20D8"/>
    <w:rsid w:val="00FD29F6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27"/>
  </w:style>
  <w:style w:type="paragraph" w:styleId="1">
    <w:name w:val="heading 1"/>
    <w:basedOn w:val="a"/>
    <w:next w:val="a"/>
    <w:link w:val="10"/>
    <w:uiPriority w:val="9"/>
    <w:qFormat/>
    <w:rsid w:val="00E56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1F4E17"/>
    <w:pPr>
      <w:widowControl w:val="0"/>
      <w:autoSpaceDE w:val="0"/>
      <w:autoSpaceDN w:val="0"/>
      <w:spacing w:after="0" w:line="240" w:lineRule="auto"/>
      <w:ind w:left="7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A3EB5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3"/>
    <w:uiPriority w:val="59"/>
    <w:rsid w:val="007A3EB5"/>
    <w:pPr>
      <w:spacing w:after="0" w:line="240" w:lineRule="auto"/>
    </w:pPr>
    <w:rPr>
      <w:rFonts w:ascii="Times New Roman" w:hAnsi="Times New Roman" w:cs="Times New Roman"/>
      <w:color w:val="000000"/>
      <w:sz w:val="10"/>
      <w:szCs w:val="1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A3EB5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No Spacing"/>
    <w:link w:val="a6"/>
    <w:uiPriority w:val="99"/>
    <w:qFormat/>
    <w:rsid w:val="001E221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1"/>
    <w:rsid w:val="001F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99"/>
    <w:rsid w:val="008D3DF5"/>
  </w:style>
  <w:style w:type="paragraph" w:styleId="a7">
    <w:name w:val="Balloon Text"/>
    <w:basedOn w:val="a"/>
    <w:link w:val="a8"/>
    <w:uiPriority w:val="99"/>
    <w:semiHidden/>
    <w:unhideWhenUsed/>
    <w:rsid w:val="008D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DF5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D33645"/>
  </w:style>
  <w:style w:type="character" w:customStyle="1" w:styleId="10">
    <w:name w:val="Заголовок 1 Знак"/>
    <w:basedOn w:val="a0"/>
    <w:link w:val="1"/>
    <w:uiPriority w:val="9"/>
    <w:rsid w:val="00E5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B4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3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0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EB5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3"/>
    <w:uiPriority w:val="59"/>
    <w:rsid w:val="007A3EB5"/>
    <w:pPr>
      <w:spacing w:after="0" w:line="240" w:lineRule="auto"/>
    </w:pPr>
    <w:rPr>
      <w:rFonts w:ascii="Times New Roman" w:hAnsi="Times New Roman" w:cs="Times New Roman"/>
      <w:color w:val="000000"/>
      <w:sz w:val="10"/>
      <w:szCs w:val="1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3EB5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dan-kalejdoskop.edu.yar.ru/vsoko_v_dou.html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hyperlink" Target="https://dsdan-kalejdoskop.edu.yar.ru/svedeniya_ob_obrazovatelnoy_organizatsii/finansovo_hozyaystvennaya_deyatelnos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dan-kalejdoskop.edu.yar.ru/svedeniya_ob_obrazovatelnoy_organizatsii/materialno_tehnicheskoe_obespechenie_i_osnashchennost_obrazovatelnogo_protsessa/index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dankalejdoskop.edu.yar.ru/svedeniya_ob_obrazovatelnoy_organizatsii/rukovodstvo__pedagogicheskiy_sostav/rukovodstvo__pedagogicheskiy_sostav.html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hyperlink" Target="https://dsdan-kalejdoskop.edu.yar.ru/razvivayushchaya_predmetno__5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sdan-kalejdoskop.edu.yar.ru/svedeniya_ob_obrazovatelnoy_organizatsii/obrazovanie/obrazovanie.html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Комплектование ДОУ педагогами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
</a:t>
                    </a:r>
                    <a:r>
                      <a:rPr lang="ru-RU"/>
                      <a:t> </a:t>
                    </a:r>
                    <a:endParaRPr lang="en-US"/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C3F-42B1-BAAF-CA64936ACAB4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3F-42B1-BAAF-CA64936ACAB4}"/>
                </c:ext>
              </c:extLst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Специалисты   </c:v>
                </c:pt>
                <c:pt idx="1">
                  <c:v>Воспитатели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0.77000000000000202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3F-42B1-BAAF-CA64936ACAB4}"/>
            </c:ext>
          </c:extLst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20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20 до 30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30 до 40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уч.г.</c:v>
                </c:pt>
                <c:pt idx="1">
                  <c:v>2020-2021 уч.г.</c:v>
                </c:pt>
                <c:pt idx="2">
                  <c:v>2021-2022 уч.г.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axId val="161345536"/>
        <c:axId val="161347072"/>
      </c:barChart>
      <c:catAx>
        <c:axId val="161345536"/>
        <c:scaling>
          <c:orientation val="minMax"/>
        </c:scaling>
        <c:axPos val="b"/>
        <c:tickLblPos val="nextTo"/>
        <c:crossAx val="161347072"/>
        <c:crosses val="autoZero"/>
        <c:auto val="1"/>
        <c:lblAlgn val="ctr"/>
        <c:lblOffset val="100"/>
      </c:catAx>
      <c:valAx>
        <c:axId val="161347072"/>
        <c:scaling>
          <c:orientation val="minMax"/>
        </c:scaling>
        <c:axPos val="l"/>
        <c:majorGridlines/>
        <c:numFmt formatCode="General" sourceLinked="1"/>
        <c:tickLblPos val="nextTo"/>
        <c:crossAx val="161345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аттестован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 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0.38000000000000139</c:v>
                </c:pt>
                <c:pt idx="2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 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7.0000000000000021E-2</c:v>
                </c:pt>
                <c:pt idx="2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 кв. категория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 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</c:v>
                </c:pt>
                <c:pt idx="1">
                  <c:v>0.38000000000000139</c:v>
                </c:pt>
                <c:pt idx="2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высшая кв. категория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2019-2020 уч. 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0.05</c:v>
                </c:pt>
                <c:pt idx="1">
                  <c:v>0.17</c:v>
                </c:pt>
                <c:pt idx="2">
                  <c:v>0.23</c:v>
                </c:pt>
              </c:numCache>
            </c:numRef>
          </c:val>
        </c:ser>
        <c:axId val="162698368"/>
        <c:axId val="162711040"/>
      </c:barChart>
      <c:catAx>
        <c:axId val="162698368"/>
        <c:scaling>
          <c:orientation val="minMax"/>
        </c:scaling>
        <c:axPos val="b"/>
        <c:tickLblPos val="nextTo"/>
        <c:crossAx val="162711040"/>
        <c:crosses val="autoZero"/>
        <c:auto val="1"/>
        <c:lblAlgn val="ctr"/>
        <c:lblOffset val="100"/>
      </c:catAx>
      <c:valAx>
        <c:axId val="162711040"/>
        <c:scaling>
          <c:orientation val="minMax"/>
        </c:scaling>
        <c:axPos val="l"/>
        <c:majorGridlines/>
        <c:numFmt formatCode="0%" sourceLinked="1"/>
        <c:tickLblPos val="nextTo"/>
        <c:crossAx val="162698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187827265684589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900"/>
                      <a:t>среднее профессиональное образование не педагогического профиля
8%</a:t>
                    </a:r>
                  </a:p>
                </c:rich>
              </c:tx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профессиональное </c:v>
                </c:pt>
                <c:pt idx="1">
                  <c:v>среднее профессиональное 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0.42000000000000032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20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kate.timoxina@yandex.ru</dc:creator>
  <cp:lastModifiedBy>Пользователь Windows</cp:lastModifiedBy>
  <cp:revision>33</cp:revision>
  <cp:lastPrinted>2022-12-27T08:00:00Z</cp:lastPrinted>
  <dcterms:created xsi:type="dcterms:W3CDTF">2021-12-20T09:11:00Z</dcterms:created>
  <dcterms:modified xsi:type="dcterms:W3CDTF">2022-12-27T08:53:00Z</dcterms:modified>
</cp:coreProperties>
</file>